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关于广东省新闻战线第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届“好记者讲好故事”演讲比赛“优秀演讲人”拟获奖名单的公示</w:t>
      </w:r>
    </w:p>
    <w:p>
      <w:pPr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640" w:lineRule="exact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</w:rPr>
        <w:t>广东省新闻战线第九届“好记者讲好故事”演讲比赛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“优秀演讲人”称号候选人名单</w:t>
      </w:r>
    </w:p>
    <w:bookmarkEnd w:id="0"/>
    <w:p>
      <w:pPr>
        <w:spacing w:line="640" w:lineRule="exact"/>
        <w:ind w:firstLine="645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</w:p>
    <w:tbl>
      <w:tblPr>
        <w:tblStyle w:val="3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943"/>
        <w:gridCol w:w="3056"/>
        <w:gridCol w:w="5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szCs w:val="24"/>
              </w:rPr>
              <w:t>演讲题目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杨 洋</w:t>
            </w:r>
          </w:p>
        </w:tc>
        <w:tc>
          <w:tcPr>
            <w:tcW w:w="30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南方杂志社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一毫米背后的八百里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崔文灿</w:t>
            </w:r>
          </w:p>
        </w:tc>
        <w:tc>
          <w:tcPr>
            <w:tcW w:w="30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羊城晚报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用坚守诠释热爱，用初心传承匠心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张宇航</w:t>
            </w:r>
          </w:p>
        </w:tc>
        <w:tc>
          <w:tcPr>
            <w:tcW w:w="30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党建引领，舆论为民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刘 澜</w:t>
            </w:r>
          </w:p>
        </w:tc>
        <w:tc>
          <w:tcPr>
            <w:tcW w:w="30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广东广播电视台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体育守望者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徐 晋</w:t>
            </w:r>
          </w:p>
        </w:tc>
        <w:tc>
          <w:tcPr>
            <w:tcW w:w="30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南方财经全媒体集团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  <w:t>逐梦湾区：香港青年的中国梦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55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朱弘杨</w:t>
            </w:r>
          </w:p>
        </w:tc>
        <w:tc>
          <w:tcPr>
            <w:tcW w:w="305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广州市广播电视台</w:t>
            </w:r>
          </w:p>
        </w:tc>
        <w:tc>
          <w:tcPr>
            <w:tcW w:w="56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93岁的朋友，正青春！——为您讲述华南国家植物园的故事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刘映映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深圳广播电影电视集团</w:t>
            </w:r>
          </w:p>
        </w:tc>
        <w:tc>
          <w:tcPr>
            <w:tcW w:w="5643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“14亿人”茶餐厅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邓 菲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东莞广播电视台</w:t>
            </w:r>
          </w:p>
        </w:tc>
        <w:tc>
          <w:tcPr>
            <w:tcW w:w="5643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逐梦东莞的香港新农人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陈 思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韶关始兴县融媒体中心</w:t>
            </w:r>
          </w:p>
        </w:tc>
        <w:tc>
          <w:tcPr>
            <w:tcW w:w="5643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“80后”村支部：奏响乡村振兴路上的“三部曲”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54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黄宇霆</w:t>
            </w:r>
          </w:p>
        </w:tc>
        <w:tc>
          <w:tcPr>
            <w:tcW w:w="3056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汕尾广播电视台</w:t>
            </w:r>
          </w:p>
        </w:tc>
        <w:tc>
          <w:tcPr>
            <w:tcW w:w="5643" w:type="dxa"/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深潜勇士——彭士禄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5DB63D5D"/>
    <w:rsid w:val="495B06CB"/>
    <w:rsid w:val="5DB63D5D"/>
    <w:rsid w:val="6B4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328</Characters>
  <Lines>0</Lines>
  <Paragraphs>0</Paragraphs>
  <TotalTime>5</TotalTime>
  <ScaleCrop>false</ScaleCrop>
  <LinksUpToDate>false</LinksUpToDate>
  <CharactersWithSpaces>334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2022-08-31T07:20:00Z</dcterms:created>
  <dc:creator>☀Reverie☀</dc:creator>
  <cp:lastModifiedBy>☀Reverie☀</cp:lastModifiedBy>
  <dcterms:modified xsi:type="dcterms:W3CDTF">2022-08-31T07:33:09Z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F4B304B6CAD948DF89012F9E1582DDCE</vt:lpwstr>
  </property>
</Properties>
</file>