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关于广东省新闻战线第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九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届“好记者讲好故事”演讲比赛“优秀演讲人”拟获奖名单的公示</w:t>
      </w:r>
    </w:p>
    <w:p>
      <w:pPr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spacing w:line="640" w:lineRule="exact"/>
        <w:jc w:val="left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附件</w:t>
      </w:r>
    </w:p>
    <w:p>
      <w:pPr>
        <w:spacing w:line="640" w:lineRule="exact"/>
        <w:jc w:val="center"/>
        <w:rPr>
          <w:rFonts w:ascii="Times New Roman" w:hAnsi="Times New Roman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sz w:val="36"/>
          <w:szCs w:val="36"/>
        </w:rPr>
        <w:t>广东省新闻战线第九届“好记者讲好故事”演讲比赛</w:t>
      </w:r>
    </w:p>
    <w:p>
      <w:pPr>
        <w:spacing w:line="640" w:lineRule="exact"/>
        <w:jc w:val="center"/>
        <w:rPr>
          <w:rFonts w:ascii="Times New Roman" w:hAnsi="Times New Roman" w:eastAsia="方正小标宋简体" w:cs="方正小标宋简体"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sz w:val="36"/>
          <w:szCs w:val="36"/>
        </w:rPr>
        <w:t>“优秀演讲人”称号候选人名单</w:t>
      </w:r>
    </w:p>
    <w:bookmarkEnd w:id="0"/>
    <w:p>
      <w:pPr>
        <w:spacing w:line="640" w:lineRule="exact"/>
        <w:ind w:firstLine="645"/>
        <w:jc w:val="center"/>
        <w:rPr>
          <w:rFonts w:ascii="Times New Roman" w:hAnsi="Times New Roman" w:eastAsia="方正小标宋简体" w:cs="方正小标宋简体"/>
          <w:sz w:val="36"/>
          <w:szCs w:val="36"/>
        </w:rPr>
      </w:pPr>
    </w:p>
    <w:tbl>
      <w:tblPr>
        <w:tblStyle w:val="3"/>
        <w:tblW w:w="101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4"/>
        <w:gridCol w:w="943"/>
        <w:gridCol w:w="3056"/>
        <w:gridCol w:w="5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5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ascii="Times New Roman" w:hAnsi="Times New Roman" w:eastAsia="黑体" w:cs="黑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ascii="Times New Roman" w:hAnsi="Times New Roman" w:eastAsia="黑体" w:cs="黑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0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ascii="Times New Roman" w:hAnsi="Times New Roman" w:eastAsia="黑体" w:cs="黑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56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ascii="Times New Roman" w:hAnsi="Times New Roman" w:eastAsia="黑体" w:cs="黑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bCs/>
                <w:color w:val="000000"/>
                <w:kern w:val="0"/>
                <w:sz w:val="24"/>
                <w:szCs w:val="24"/>
              </w:rPr>
              <w:t>演讲题目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5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杨 洋</w:t>
            </w:r>
          </w:p>
        </w:tc>
        <w:tc>
          <w:tcPr>
            <w:tcW w:w="30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南方杂志社</w:t>
            </w:r>
          </w:p>
        </w:tc>
        <w:tc>
          <w:tcPr>
            <w:tcW w:w="56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一毫米背后的八百里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5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崔文灿</w:t>
            </w:r>
          </w:p>
        </w:tc>
        <w:tc>
          <w:tcPr>
            <w:tcW w:w="30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羊城晚报</w:t>
            </w:r>
          </w:p>
        </w:tc>
        <w:tc>
          <w:tcPr>
            <w:tcW w:w="56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用坚守诠释热爱，用初心传承匠心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5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张宇航</w:t>
            </w:r>
          </w:p>
        </w:tc>
        <w:tc>
          <w:tcPr>
            <w:tcW w:w="30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广东广播电视台</w:t>
            </w:r>
          </w:p>
        </w:tc>
        <w:tc>
          <w:tcPr>
            <w:tcW w:w="56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党建引领，舆论为民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5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刘 澜</w:t>
            </w:r>
          </w:p>
        </w:tc>
        <w:tc>
          <w:tcPr>
            <w:tcW w:w="30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广东广播电视台</w:t>
            </w:r>
          </w:p>
        </w:tc>
        <w:tc>
          <w:tcPr>
            <w:tcW w:w="56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体育守望者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5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徐 晋</w:t>
            </w:r>
          </w:p>
        </w:tc>
        <w:tc>
          <w:tcPr>
            <w:tcW w:w="30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南方财经全媒体集团</w:t>
            </w:r>
          </w:p>
        </w:tc>
        <w:tc>
          <w:tcPr>
            <w:tcW w:w="56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  <w:t>逐梦湾区：香港青年的中国梦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5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朱弘杨</w:t>
            </w:r>
          </w:p>
        </w:tc>
        <w:tc>
          <w:tcPr>
            <w:tcW w:w="30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广州市广播电视台</w:t>
            </w:r>
          </w:p>
        </w:tc>
        <w:tc>
          <w:tcPr>
            <w:tcW w:w="564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93岁的朋友，正青春！——为您讲述华南国家植物园的故事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554" w:type="dxa"/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刘映映</w:t>
            </w:r>
          </w:p>
        </w:tc>
        <w:tc>
          <w:tcPr>
            <w:tcW w:w="3056" w:type="dxa"/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深圳广播电影电视集团</w:t>
            </w:r>
          </w:p>
        </w:tc>
        <w:tc>
          <w:tcPr>
            <w:tcW w:w="5643" w:type="dxa"/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 xml:space="preserve">“14亿人”茶餐厅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554" w:type="dxa"/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邓 菲</w:t>
            </w:r>
          </w:p>
        </w:tc>
        <w:tc>
          <w:tcPr>
            <w:tcW w:w="3056" w:type="dxa"/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东莞广播电视台</w:t>
            </w:r>
          </w:p>
        </w:tc>
        <w:tc>
          <w:tcPr>
            <w:tcW w:w="5643" w:type="dxa"/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逐梦东莞的香港新农人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554" w:type="dxa"/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陈 思</w:t>
            </w:r>
          </w:p>
        </w:tc>
        <w:tc>
          <w:tcPr>
            <w:tcW w:w="3056" w:type="dxa"/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韶关始兴县融媒体中心</w:t>
            </w:r>
          </w:p>
        </w:tc>
        <w:tc>
          <w:tcPr>
            <w:tcW w:w="5643" w:type="dxa"/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“80后”村支部：奏响乡村振兴路上的“三部曲”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jc w:val="center"/>
        </w:trPr>
        <w:tc>
          <w:tcPr>
            <w:tcW w:w="554" w:type="dxa"/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黄宇霆</w:t>
            </w:r>
          </w:p>
        </w:tc>
        <w:tc>
          <w:tcPr>
            <w:tcW w:w="3056" w:type="dxa"/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汕尾广播电视台</w:t>
            </w:r>
          </w:p>
        </w:tc>
        <w:tc>
          <w:tcPr>
            <w:tcW w:w="5643" w:type="dxa"/>
            <w:vAlign w:val="center"/>
          </w:tcPr>
          <w:p>
            <w:pPr>
              <w:widowControl/>
              <w:spacing w:line="6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</w:rPr>
              <w:t>深潜勇士——彭士禄</w:t>
            </w:r>
          </w:p>
        </w:tc>
      </w:tr>
    </w:tbl>
    <w:p>
      <w:pPr>
        <w:rPr>
          <w:rFonts w:hint="eastAsia" w:ascii="方正仿宋简体" w:hAnsi="方正仿宋简体" w:eastAsia="方正仿宋简体" w:cs="方正仿宋简体"/>
          <w:sz w:val="34"/>
          <w:szCs w:val="3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hN2QxNTRiZTk2YTk0M2JiM2FjYzc3ZDI5MDgwNmIifQ=="/>
  </w:docVars>
  <w:rsids>
    <w:rsidRoot w:val="5DB63D5D"/>
    <w:rsid w:val="495B06CB"/>
    <w:rsid w:val="5DB63D5D"/>
    <w:rsid w:val="6B42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323</Words>
  <Characters>328</Characters>
  <Lines>0</Lines>
  <Paragraphs>0</Paragraphs>
  <TotalTime>5</TotalTime>
  <ScaleCrop>false</ScaleCrop>
  <LinksUpToDate>false</LinksUpToDate>
  <CharactersWithSpaces>334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2022-08-31T07:20:00Z</dcterms:created>
  <dc:creator>☀Reverie☀</dc:creator>
  <cp:lastModifiedBy>☀Reverie☀</cp:lastModifiedBy>
  <dcterms:modified xsi:type="dcterms:W3CDTF">2022-08-31T07:33:09Z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F4B304B6CAD948DF89012F9E1582DDCE</vt:lpwstr>
  </property>
</Properties>
</file>