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0895B" w14:textId="77777777" w:rsidR="003D1333" w:rsidRDefault="00000000">
      <w:pPr>
        <w:spacing w:afterLines="50" w:after="156" w:line="600" w:lineRule="exact"/>
        <w:jc w:val="center"/>
        <w:rPr>
          <w:rFonts w:ascii="方正小标宋简体" w:eastAsia="方正小标宋简体" w:hAnsi="方正小标宋简体" w:cs="方正小标宋简体"/>
          <w:color w:val="000000"/>
          <w:sz w:val="36"/>
          <w:szCs w:val="36"/>
        </w:rPr>
      </w:pPr>
      <w:r>
        <w:rPr>
          <w:rFonts w:ascii="华文中宋" w:eastAsia="华文中宋" w:hAnsi="华文中宋" w:cs="华文中宋" w:hint="eastAsia"/>
          <w:b/>
          <w:bCs/>
          <w:color w:val="000000"/>
          <w:sz w:val="36"/>
          <w:szCs w:val="36"/>
        </w:rPr>
        <w:t>广东新闻奖参评作品推荐表</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76"/>
        <w:gridCol w:w="1301"/>
        <w:gridCol w:w="1302"/>
        <w:gridCol w:w="766"/>
        <w:gridCol w:w="89"/>
        <w:gridCol w:w="1078"/>
        <w:gridCol w:w="278"/>
        <w:gridCol w:w="3285"/>
      </w:tblGrid>
      <w:tr w:rsidR="003D1333" w14:paraId="5ABD0BC9" w14:textId="77777777">
        <w:trPr>
          <w:cantSplit/>
          <w:trHeight w:hRule="exact" w:val="729"/>
        </w:trPr>
        <w:tc>
          <w:tcPr>
            <w:tcW w:w="1450" w:type="dxa"/>
            <w:vMerge w:val="restart"/>
            <w:vAlign w:val="center"/>
          </w:tcPr>
          <w:p w14:paraId="01B25F33" w14:textId="77777777" w:rsidR="003D1333" w:rsidRDefault="00000000">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作品标题</w:t>
            </w:r>
          </w:p>
        </w:tc>
        <w:tc>
          <w:tcPr>
            <w:tcW w:w="3534" w:type="dxa"/>
            <w:gridSpan w:val="5"/>
            <w:vMerge w:val="restart"/>
            <w:vAlign w:val="center"/>
          </w:tcPr>
          <w:p w14:paraId="32FAD3A9" w14:textId="77777777" w:rsidR="003D1333" w:rsidRDefault="00000000">
            <w:pPr>
              <w:spacing w:line="360" w:lineRule="exact"/>
              <w:jc w:val="center"/>
              <w:rPr>
                <w:rFonts w:ascii="宋体" w:hAnsi="宋体" w:cs="宋体"/>
                <w:b/>
                <w:bCs/>
                <w:szCs w:val="21"/>
              </w:rPr>
            </w:pPr>
            <w:r>
              <w:rPr>
                <w:rFonts w:ascii="宋体" w:hAnsi="宋体" w:cs="宋体" w:hint="eastAsia"/>
                <w:b/>
                <w:bCs/>
                <w:szCs w:val="21"/>
              </w:rPr>
              <w:t>2022年元旦全港学校</w:t>
            </w:r>
          </w:p>
          <w:p w14:paraId="5B96D3B6" w14:textId="562B5A70" w:rsidR="003D1333" w:rsidRDefault="00000000">
            <w:pPr>
              <w:spacing w:line="360" w:lineRule="exact"/>
              <w:jc w:val="center"/>
              <w:rPr>
                <w:rFonts w:ascii="华文中宋" w:eastAsia="华文中宋" w:hAnsi="华文中宋"/>
                <w:color w:val="000000"/>
                <w:sz w:val="28"/>
              </w:rPr>
            </w:pPr>
            <w:r>
              <w:rPr>
                <w:rFonts w:ascii="宋体" w:hAnsi="宋体" w:cs="宋体" w:hint="eastAsia"/>
                <w:b/>
                <w:bCs/>
                <w:szCs w:val="21"/>
              </w:rPr>
              <w:t>首次举行升挂国旗奏唱国歌仪式</w:t>
            </w:r>
            <w:r w:rsidR="00D26E6C">
              <w:rPr>
                <w:rFonts w:ascii="宋体" w:hAnsi="宋体" w:cs="宋体" w:hint="eastAsia"/>
                <w:b/>
                <w:bCs/>
                <w:szCs w:val="21"/>
              </w:rPr>
              <w:t>（广播）</w:t>
            </w:r>
          </w:p>
        </w:tc>
        <w:tc>
          <w:tcPr>
            <w:tcW w:w="1356" w:type="dxa"/>
            <w:gridSpan w:val="2"/>
            <w:vAlign w:val="center"/>
          </w:tcPr>
          <w:p w14:paraId="4444CB61" w14:textId="77777777" w:rsidR="003D1333" w:rsidRDefault="00000000">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参评项目</w:t>
            </w:r>
          </w:p>
        </w:tc>
        <w:tc>
          <w:tcPr>
            <w:tcW w:w="3285" w:type="dxa"/>
            <w:vAlign w:val="center"/>
          </w:tcPr>
          <w:p w14:paraId="1E3B0F0C" w14:textId="77777777" w:rsidR="003D1333" w:rsidRDefault="00000000">
            <w:pPr>
              <w:spacing w:line="360" w:lineRule="exact"/>
              <w:jc w:val="center"/>
              <w:rPr>
                <w:rFonts w:ascii="仿宋_GB2312" w:eastAsia="仿宋_GB2312"/>
                <w:color w:val="000000"/>
                <w:sz w:val="28"/>
              </w:rPr>
            </w:pPr>
            <w:r>
              <w:rPr>
                <w:rFonts w:ascii="宋体" w:hAnsi="宋体" w:cs="宋体" w:hint="eastAsia"/>
                <w:b/>
                <w:bCs/>
                <w:szCs w:val="21"/>
              </w:rPr>
              <w:t>消</w:t>
            </w:r>
            <w:r>
              <w:rPr>
                <w:rFonts w:ascii="宋体" w:hAnsi="宋体" w:cs="宋体" w:hint="eastAsia"/>
                <w:b/>
                <w:bCs/>
                <w:color w:val="000000"/>
                <w:szCs w:val="21"/>
              </w:rPr>
              <w:t>息</w:t>
            </w:r>
          </w:p>
        </w:tc>
      </w:tr>
      <w:tr w:rsidR="003D1333" w14:paraId="3116F4F8" w14:textId="77777777">
        <w:trPr>
          <w:cantSplit/>
          <w:trHeight w:hRule="exact" w:val="693"/>
        </w:trPr>
        <w:tc>
          <w:tcPr>
            <w:tcW w:w="1450" w:type="dxa"/>
            <w:vMerge/>
            <w:vAlign w:val="center"/>
          </w:tcPr>
          <w:p w14:paraId="217A025A" w14:textId="77777777" w:rsidR="003D1333" w:rsidRDefault="003D1333">
            <w:pPr>
              <w:spacing w:line="380" w:lineRule="exact"/>
              <w:jc w:val="center"/>
              <w:rPr>
                <w:rFonts w:ascii="华文中宋" w:eastAsia="华文中宋" w:hAnsi="华文中宋"/>
                <w:color w:val="000000"/>
                <w:sz w:val="28"/>
              </w:rPr>
            </w:pPr>
          </w:p>
        </w:tc>
        <w:tc>
          <w:tcPr>
            <w:tcW w:w="3534" w:type="dxa"/>
            <w:gridSpan w:val="5"/>
            <w:vMerge/>
            <w:vAlign w:val="center"/>
          </w:tcPr>
          <w:p w14:paraId="60B8F27D" w14:textId="77777777" w:rsidR="003D1333" w:rsidRDefault="003D1333">
            <w:pPr>
              <w:spacing w:line="380" w:lineRule="exact"/>
              <w:jc w:val="center"/>
              <w:rPr>
                <w:rFonts w:ascii="华文中宋" w:eastAsia="华文中宋" w:hAnsi="华文中宋"/>
                <w:color w:val="000000"/>
                <w:sz w:val="28"/>
              </w:rPr>
            </w:pPr>
          </w:p>
        </w:tc>
        <w:tc>
          <w:tcPr>
            <w:tcW w:w="1356" w:type="dxa"/>
            <w:gridSpan w:val="2"/>
            <w:vAlign w:val="center"/>
          </w:tcPr>
          <w:p w14:paraId="323B7D4D" w14:textId="77777777" w:rsidR="003D1333" w:rsidRDefault="00000000">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体裁</w:t>
            </w:r>
          </w:p>
        </w:tc>
        <w:tc>
          <w:tcPr>
            <w:tcW w:w="3285" w:type="dxa"/>
            <w:vAlign w:val="center"/>
          </w:tcPr>
          <w:p w14:paraId="2F42CF49" w14:textId="77777777" w:rsidR="003D1333" w:rsidRDefault="003D1333">
            <w:pPr>
              <w:spacing w:line="260" w:lineRule="exact"/>
              <w:rPr>
                <w:rFonts w:ascii="仿宋_GB2312" w:eastAsia="仿宋_GB2312" w:hAnsi="仿宋"/>
                <w:color w:val="000000"/>
                <w:sz w:val="28"/>
              </w:rPr>
            </w:pPr>
          </w:p>
        </w:tc>
      </w:tr>
      <w:tr w:rsidR="003D1333" w14:paraId="157ECDBC" w14:textId="77777777">
        <w:trPr>
          <w:cantSplit/>
          <w:trHeight w:hRule="exact" w:val="542"/>
        </w:trPr>
        <w:tc>
          <w:tcPr>
            <w:tcW w:w="1450" w:type="dxa"/>
            <w:vMerge/>
            <w:vAlign w:val="center"/>
          </w:tcPr>
          <w:p w14:paraId="58C09294" w14:textId="77777777" w:rsidR="003D1333" w:rsidRDefault="003D1333">
            <w:pPr>
              <w:spacing w:line="380" w:lineRule="exact"/>
              <w:jc w:val="center"/>
              <w:rPr>
                <w:rFonts w:ascii="华文中宋" w:eastAsia="华文中宋" w:hAnsi="华文中宋"/>
                <w:color w:val="000000"/>
                <w:sz w:val="28"/>
              </w:rPr>
            </w:pPr>
          </w:p>
        </w:tc>
        <w:tc>
          <w:tcPr>
            <w:tcW w:w="3534" w:type="dxa"/>
            <w:gridSpan w:val="5"/>
            <w:vMerge/>
            <w:vAlign w:val="center"/>
          </w:tcPr>
          <w:p w14:paraId="6EC4125A" w14:textId="77777777" w:rsidR="003D1333" w:rsidRDefault="003D1333">
            <w:pPr>
              <w:spacing w:line="380" w:lineRule="exact"/>
              <w:jc w:val="center"/>
              <w:rPr>
                <w:rFonts w:ascii="华文中宋" w:eastAsia="华文中宋" w:hAnsi="华文中宋"/>
                <w:color w:val="000000"/>
                <w:sz w:val="28"/>
              </w:rPr>
            </w:pPr>
          </w:p>
        </w:tc>
        <w:tc>
          <w:tcPr>
            <w:tcW w:w="1356" w:type="dxa"/>
            <w:gridSpan w:val="2"/>
            <w:vAlign w:val="center"/>
          </w:tcPr>
          <w:p w14:paraId="7300F7AF" w14:textId="77777777" w:rsidR="003D1333" w:rsidRDefault="00000000">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语种</w:t>
            </w:r>
          </w:p>
        </w:tc>
        <w:tc>
          <w:tcPr>
            <w:tcW w:w="3285" w:type="dxa"/>
            <w:vAlign w:val="center"/>
          </w:tcPr>
          <w:p w14:paraId="072AF17C" w14:textId="77777777" w:rsidR="003D1333" w:rsidRDefault="003D1333">
            <w:pPr>
              <w:spacing w:line="240" w:lineRule="atLeast"/>
              <w:rPr>
                <w:rFonts w:ascii="仿宋_GB2312" w:eastAsia="仿宋_GB2312"/>
                <w:color w:val="000000"/>
                <w:sz w:val="28"/>
              </w:rPr>
            </w:pPr>
          </w:p>
        </w:tc>
      </w:tr>
      <w:tr w:rsidR="003D1333" w14:paraId="08E2B246" w14:textId="77777777">
        <w:trPr>
          <w:trHeight w:val="985"/>
        </w:trPr>
        <w:tc>
          <w:tcPr>
            <w:tcW w:w="1450" w:type="dxa"/>
            <w:vAlign w:val="center"/>
          </w:tcPr>
          <w:p w14:paraId="3CA754CD" w14:textId="77777777" w:rsidR="003D1333" w:rsidRDefault="00000000">
            <w:pPr>
              <w:spacing w:line="320" w:lineRule="exact"/>
              <w:jc w:val="center"/>
              <w:rPr>
                <w:rFonts w:ascii="华文中宋" w:eastAsia="华文中宋" w:hAnsi="华文中宋"/>
                <w:color w:val="000000"/>
                <w:spacing w:val="-12"/>
                <w:sz w:val="28"/>
              </w:rPr>
            </w:pPr>
            <w:r>
              <w:rPr>
                <w:rFonts w:ascii="华文中宋" w:eastAsia="华文中宋" w:hAnsi="华文中宋" w:hint="eastAsia"/>
                <w:color w:val="000000"/>
                <w:spacing w:val="-12"/>
                <w:sz w:val="28"/>
              </w:rPr>
              <w:t>作  者</w:t>
            </w:r>
          </w:p>
          <w:p w14:paraId="7A6D1C74" w14:textId="77777777" w:rsidR="003D1333" w:rsidRDefault="00000000">
            <w:pPr>
              <w:spacing w:line="320" w:lineRule="exact"/>
              <w:jc w:val="center"/>
              <w:rPr>
                <w:rFonts w:ascii="华文中宋" w:eastAsia="华文中宋" w:hAnsi="华文中宋"/>
                <w:color w:val="000000"/>
                <w:spacing w:val="-12"/>
                <w:sz w:val="24"/>
              </w:rPr>
            </w:pPr>
            <w:r>
              <w:rPr>
                <w:rFonts w:ascii="华文中宋" w:eastAsia="华文中宋" w:hAnsi="华文中宋" w:hint="eastAsia"/>
                <w:color w:val="000000"/>
                <w:spacing w:val="-12"/>
                <w:sz w:val="24"/>
              </w:rPr>
              <w:t>（主创人员）</w:t>
            </w:r>
          </w:p>
        </w:tc>
        <w:tc>
          <w:tcPr>
            <w:tcW w:w="2679" w:type="dxa"/>
            <w:gridSpan w:val="3"/>
            <w:vAlign w:val="center"/>
          </w:tcPr>
          <w:p w14:paraId="46E98221" w14:textId="77777777" w:rsidR="003D1333" w:rsidRDefault="00000000">
            <w:pPr>
              <w:spacing w:line="360" w:lineRule="exact"/>
              <w:jc w:val="center"/>
              <w:rPr>
                <w:rFonts w:ascii="仿宋_GB2312" w:eastAsia="仿宋_GB2312" w:hAnsi="华文中宋"/>
                <w:color w:val="000000"/>
                <w:sz w:val="28"/>
              </w:rPr>
            </w:pPr>
            <w:r>
              <w:rPr>
                <w:rFonts w:ascii="宋体" w:hAnsi="宋体" w:cs="宋体" w:hint="eastAsia"/>
                <w:b/>
                <w:bCs/>
                <w:szCs w:val="21"/>
              </w:rPr>
              <w:t>蔡璇 徐宏 帅亦雯</w:t>
            </w:r>
          </w:p>
        </w:tc>
        <w:tc>
          <w:tcPr>
            <w:tcW w:w="855" w:type="dxa"/>
            <w:gridSpan w:val="2"/>
            <w:vAlign w:val="center"/>
          </w:tcPr>
          <w:p w14:paraId="07320CB9" w14:textId="77777777" w:rsidR="003D1333" w:rsidRDefault="00000000">
            <w:pPr>
              <w:jc w:val="center"/>
              <w:rPr>
                <w:rFonts w:ascii="华文中宋" w:eastAsia="华文中宋" w:hAnsi="华文中宋"/>
                <w:color w:val="000000"/>
                <w:sz w:val="28"/>
              </w:rPr>
            </w:pPr>
            <w:r>
              <w:rPr>
                <w:rFonts w:ascii="华文中宋" w:eastAsia="华文中宋" w:hAnsi="华文中宋" w:hint="eastAsia"/>
                <w:color w:val="000000"/>
                <w:sz w:val="28"/>
              </w:rPr>
              <w:t>编辑</w:t>
            </w:r>
          </w:p>
        </w:tc>
        <w:tc>
          <w:tcPr>
            <w:tcW w:w="4641" w:type="dxa"/>
            <w:gridSpan w:val="3"/>
            <w:vAlign w:val="center"/>
          </w:tcPr>
          <w:p w14:paraId="261EDBCB" w14:textId="77777777" w:rsidR="003D1333" w:rsidRDefault="00000000">
            <w:pPr>
              <w:spacing w:line="360" w:lineRule="exact"/>
              <w:jc w:val="center"/>
              <w:rPr>
                <w:rFonts w:ascii="仿宋" w:eastAsia="仿宋" w:hAnsi="仿宋"/>
                <w:color w:val="000000"/>
                <w:w w:val="95"/>
                <w:sz w:val="32"/>
                <w:szCs w:val="21"/>
              </w:rPr>
            </w:pPr>
            <w:r>
              <w:rPr>
                <w:rFonts w:ascii="宋体" w:hAnsi="宋体" w:cs="宋体" w:hint="eastAsia"/>
                <w:b/>
                <w:bCs/>
                <w:szCs w:val="21"/>
              </w:rPr>
              <w:t>冯怡菲 徐庆</w:t>
            </w:r>
          </w:p>
        </w:tc>
      </w:tr>
      <w:tr w:rsidR="003D1333" w14:paraId="26BFA29D" w14:textId="77777777">
        <w:trPr>
          <w:cantSplit/>
          <w:trHeight w:val="767"/>
        </w:trPr>
        <w:tc>
          <w:tcPr>
            <w:tcW w:w="1450" w:type="dxa"/>
            <w:vAlign w:val="center"/>
          </w:tcPr>
          <w:p w14:paraId="7BDDCB64" w14:textId="77777777" w:rsidR="003D1333" w:rsidRDefault="00000000">
            <w:pPr>
              <w:jc w:val="center"/>
              <w:rPr>
                <w:rFonts w:ascii="华文中宋" w:eastAsia="华文中宋" w:hAnsi="华文中宋"/>
                <w:color w:val="000000"/>
                <w:sz w:val="28"/>
              </w:rPr>
            </w:pPr>
            <w:r>
              <w:rPr>
                <w:rFonts w:ascii="华文中宋" w:eastAsia="华文中宋" w:hAnsi="华文中宋" w:hint="eastAsia"/>
                <w:color w:val="000000"/>
                <w:sz w:val="28"/>
              </w:rPr>
              <w:t>原创单位</w:t>
            </w:r>
          </w:p>
        </w:tc>
        <w:tc>
          <w:tcPr>
            <w:tcW w:w="2679" w:type="dxa"/>
            <w:gridSpan w:val="3"/>
            <w:vAlign w:val="center"/>
          </w:tcPr>
          <w:p w14:paraId="06D0C2BA" w14:textId="77777777" w:rsidR="003D1333" w:rsidRDefault="00000000">
            <w:pPr>
              <w:spacing w:line="360" w:lineRule="exact"/>
              <w:jc w:val="center"/>
              <w:rPr>
                <w:rFonts w:ascii="仿宋_GB2312" w:eastAsia="仿宋_GB2312" w:hAnsi="仿宋"/>
                <w:color w:val="000000"/>
                <w:sz w:val="32"/>
                <w:szCs w:val="21"/>
              </w:rPr>
            </w:pPr>
            <w:r>
              <w:rPr>
                <w:rFonts w:ascii="宋体" w:hAnsi="宋体" w:cs="宋体" w:hint="eastAsia"/>
                <w:b/>
                <w:bCs/>
                <w:color w:val="000000"/>
                <w:szCs w:val="21"/>
              </w:rPr>
              <w:t>广州市广播电视台</w:t>
            </w:r>
          </w:p>
        </w:tc>
        <w:tc>
          <w:tcPr>
            <w:tcW w:w="855" w:type="dxa"/>
            <w:gridSpan w:val="2"/>
            <w:vAlign w:val="center"/>
          </w:tcPr>
          <w:p w14:paraId="11CB15BE" w14:textId="77777777" w:rsidR="003D1333" w:rsidRDefault="00000000">
            <w:pPr>
              <w:spacing w:line="400" w:lineRule="exact"/>
              <w:jc w:val="center"/>
              <w:rPr>
                <w:rFonts w:ascii="华文中宋" w:eastAsia="华文中宋" w:hAnsi="华文中宋"/>
                <w:color w:val="000000"/>
                <w:sz w:val="28"/>
              </w:rPr>
            </w:pPr>
            <w:r>
              <w:rPr>
                <w:rFonts w:ascii="华文中宋" w:eastAsia="华文中宋" w:hAnsi="华文中宋" w:hint="eastAsia"/>
                <w:color w:val="000000"/>
                <w:sz w:val="28"/>
              </w:rPr>
              <w:t>刊播单位∕发布平台</w:t>
            </w:r>
          </w:p>
        </w:tc>
        <w:tc>
          <w:tcPr>
            <w:tcW w:w="4641" w:type="dxa"/>
            <w:gridSpan w:val="3"/>
            <w:vAlign w:val="center"/>
          </w:tcPr>
          <w:p w14:paraId="370DC808" w14:textId="77777777" w:rsidR="003D1333" w:rsidRDefault="00000000">
            <w:pPr>
              <w:spacing w:line="360" w:lineRule="exact"/>
              <w:jc w:val="center"/>
              <w:rPr>
                <w:rFonts w:ascii="仿宋_GB2312" w:eastAsia="仿宋_GB2312" w:hAnsi="仿宋"/>
                <w:color w:val="000000"/>
                <w:sz w:val="18"/>
                <w:szCs w:val="18"/>
                <w:highlight w:val="green"/>
              </w:rPr>
            </w:pPr>
            <w:r>
              <w:rPr>
                <w:rFonts w:ascii="宋体" w:hAnsi="宋体" w:cs="宋体" w:hint="eastAsia"/>
                <w:b/>
                <w:bCs/>
                <w:color w:val="000000"/>
                <w:szCs w:val="21"/>
              </w:rPr>
              <w:t>广州市广播电视台</w:t>
            </w:r>
          </w:p>
        </w:tc>
      </w:tr>
      <w:tr w:rsidR="003D1333" w14:paraId="79043984" w14:textId="77777777">
        <w:trPr>
          <w:cantSplit/>
          <w:trHeight w:hRule="exact" w:val="1693"/>
        </w:trPr>
        <w:tc>
          <w:tcPr>
            <w:tcW w:w="1450" w:type="dxa"/>
            <w:vAlign w:val="center"/>
          </w:tcPr>
          <w:p w14:paraId="20CE345C" w14:textId="77777777" w:rsidR="003D1333" w:rsidRDefault="00000000">
            <w:pPr>
              <w:spacing w:line="440" w:lineRule="exact"/>
              <w:jc w:val="center"/>
              <w:rPr>
                <w:rFonts w:ascii="华文中宋" w:eastAsia="华文中宋" w:hAnsi="华文中宋"/>
                <w:color w:val="000000"/>
                <w:sz w:val="28"/>
              </w:rPr>
            </w:pPr>
            <w:r>
              <w:rPr>
                <w:rFonts w:ascii="华文中宋" w:eastAsia="华文中宋" w:hAnsi="华文中宋" w:hint="eastAsia"/>
                <w:color w:val="000000"/>
                <w:sz w:val="28"/>
              </w:rPr>
              <w:t>刊播版面</w:t>
            </w:r>
            <w:r>
              <w:rPr>
                <w:rFonts w:ascii="华文中宋" w:eastAsia="华文中宋" w:hAnsi="华文中宋" w:hint="eastAsia"/>
                <w:color w:val="000000"/>
                <w:spacing w:val="-12"/>
                <w:sz w:val="28"/>
              </w:rPr>
              <w:t>(</w:t>
            </w:r>
            <w:r>
              <w:rPr>
                <w:rFonts w:ascii="华文中宋" w:eastAsia="华文中宋" w:hAnsi="华文中宋" w:hint="eastAsia"/>
                <w:color w:val="000000"/>
                <w:spacing w:val="-12"/>
                <w:sz w:val="24"/>
              </w:rPr>
              <w:t>名称和版次)∕频率频道</w:t>
            </w:r>
          </w:p>
        </w:tc>
        <w:tc>
          <w:tcPr>
            <w:tcW w:w="2679" w:type="dxa"/>
            <w:gridSpan w:val="3"/>
            <w:vAlign w:val="center"/>
          </w:tcPr>
          <w:p w14:paraId="21BB604D" w14:textId="77777777" w:rsidR="003D1333" w:rsidRDefault="00000000">
            <w:pPr>
              <w:spacing w:line="360" w:lineRule="exact"/>
              <w:jc w:val="center"/>
              <w:rPr>
                <w:rFonts w:ascii="宋体" w:hAnsi="宋体" w:cs="宋体"/>
                <w:b/>
                <w:bCs/>
                <w:color w:val="000000"/>
                <w:szCs w:val="21"/>
              </w:rPr>
            </w:pPr>
            <w:r>
              <w:rPr>
                <w:rFonts w:ascii="宋体" w:hAnsi="宋体" w:cs="宋体" w:hint="eastAsia"/>
                <w:b/>
                <w:bCs/>
                <w:color w:val="000000"/>
                <w:szCs w:val="21"/>
              </w:rPr>
              <w:t>广州新闻资讯广播</w:t>
            </w:r>
          </w:p>
          <w:p w14:paraId="2C6A2A43" w14:textId="77777777" w:rsidR="003D1333" w:rsidRDefault="00000000">
            <w:pPr>
              <w:spacing w:line="360" w:lineRule="exact"/>
              <w:jc w:val="center"/>
              <w:rPr>
                <w:rFonts w:ascii="仿宋_GB2312" w:eastAsia="仿宋_GB2312" w:hAnsi="仿宋"/>
                <w:color w:val="000000"/>
                <w:sz w:val="32"/>
                <w:szCs w:val="21"/>
              </w:rPr>
            </w:pPr>
            <w:r>
              <w:rPr>
                <w:rFonts w:ascii="宋体" w:hAnsi="宋体" w:cs="宋体" w:hint="eastAsia"/>
                <w:b/>
                <w:bCs/>
                <w:color w:val="000000"/>
                <w:szCs w:val="21"/>
              </w:rPr>
              <w:t>FM96.2《962快报》</w:t>
            </w:r>
          </w:p>
        </w:tc>
        <w:tc>
          <w:tcPr>
            <w:tcW w:w="855" w:type="dxa"/>
            <w:gridSpan w:val="2"/>
            <w:vAlign w:val="center"/>
          </w:tcPr>
          <w:p w14:paraId="7FE42055" w14:textId="77777777" w:rsidR="003D1333" w:rsidRDefault="00000000">
            <w:pPr>
              <w:spacing w:line="400" w:lineRule="exact"/>
              <w:jc w:val="center"/>
              <w:rPr>
                <w:rFonts w:ascii="华文中宋" w:eastAsia="华文中宋" w:hAnsi="华文中宋"/>
                <w:color w:val="000000"/>
                <w:sz w:val="28"/>
              </w:rPr>
            </w:pPr>
            <w:r>
              <w:rPr>
                <w:rFonts w:ascii="华文中宋" w:eastAsia="华文中宋" w:hAnsi="华文中宋" w:hint="eastAsia"/>
                <w:color w:val="000000"/>
                <w:sz w:val="28"/>
              </w:rPr>
              <w:t>刊播∕发布日期</w:t>
            </w:r>
          </w:p>
        </w:tc>
        <w:tc>
          <w:tcPr>
            <w:tcW w:w="4641" w:type="dxa"/>
            <w:gridSpan w:val="3"/>
            <w:vAlign w:val="center"/>
          </w:tcPr>
          <w:p w14:paraId="6DB94E78" w14:textId="77777777" w:rsidR="003D1333" w:rsidRDefault="00000000">
            <w:pPr>
              <w:spacing w:line="360" w:lineRule="exact"/>
              <w:jc w:val="center"/>
              <w:rPr>
                <w:rFonts w:ascii="仿宋_GB2312" w:hAnsi="仿宋"/>
                <w:color w:val="000000"/>
                <w:sz w:val="32"/>
                <w:szCs w:val="21"/>
              </w:rPr>
            </w:pPr>
            <w:r>
              <w:rPr>
                <w:rFonts w:ascii="宋体" w:hAnsi="宋体" w:hint="eastAsia"/>
                <w:b/>
                <w:bCs/>
                <w:color w:val="000000"/>
                <w:szCs w:val="21"/>
              </w:rPr>
              <w:t>2022年1月1日22:00</w:t>
            </w:r>
          </w:p>
        </w:tc>
      </w:tr>
      <w:tr w:rsidR="003D1333" w14:paraId="5001FCA6" w14:textId="77777777">
        <w:trPr>
          <w:cantSplit/>
          <w:trHeight w:hRule="exact" w:val="689"/>
        </w:trPr>
        <w:tc>
          <w:tcPr>
            <w:tcW w:w="2827" w:type="dxa"/>
            <w:gridSpan w:val="3"/>
            <w:vAlign w:val="center"/>
          </w:tcPr>
          <w:p w14:paraId="321F7AC2" w14:textId="77777777" w:rsidR="003D1333" w:rsidRDefault="00000000">
            <w:pPr>
              <w:spacing w:line="340" w:lineRule="exact"/>
              <w:rPr>
                <w:rFonts w:ascii="仿宋_GB2312" w:eastAsia="仿宋_GB2312" w:hAnsi="仿宋"/>
                <w:color w:val="000000"/>
                <w:sz w:val="32"/>
                <w:szCs w:val="21"/>
              </w:rPr>
            </w:pPr>
            <w:r>
              <w:rPr>
                <w:rFonts w:ascii="华文中宋" w:eastAsia="华文中宋" w:hAnsi="华文中宋" w:hint="eastAsia"/>
                <w:color w:val="000000"/>
                <w:sz w:val="28"/>
              </w:rPr>
              <w:t>新媒体作品填报链接和二维码</w:t>
            </w:r>
          </w:p>
        </w:tc>
        <w:tc>
          <w:tcPr>
            <w:tcW w:w="6798" w:type="dxa"/>
            <w:gridSpan w:val="6"/>
            <w:vAlign w:val="center"/>
          </w:tcPr>
          <w:p w14:paraId="7CB53D6A" w14:textId="77777777" w:rsidR="003D1333" w:rsidRDefault="00000000">
            <w:pPr>
              <w:spacing w:line="260" w:lineRule="exact"/>
              <w:rPr>
                <w:rFonts w:ascii="华文中宋" w:eastAsia="华文中宋" w:hAnsi="华文中宋"/>
                <w:color w:val="000000"/>
                <w:sz w:val="28"/>
              </w:rPr>
            </w:pPr>
            <w:r>
              <w:rPr>
                <w:rFonts w:ascii="仿宋" w:eastAsia="仿宋" w:hAnsi="仿宋" w:hint="eastAsia"/>
                <w:color w:val="000000"/>
                <w:szCs w:val="21"/>
              </w:rPr>
              <w:t>作品链接和二维码需长期有效；二维码图片可另附页。</w:t>
            </w:r>
          </w:p>
        </w:tc>
      </w:tr>
      <w:tr w:rsidR="003D1333" w14:paraId="5A9E2819" w14:textId="77777777">
        <w:trPr>
          <w:cantSplit/>
          <w:trHeight w:val="90"/>
        </w:trPr>
        <w:tc>
          <w:tcPr>
            <w:tcW w:w="1526" w:type="dxa"/>
            <w:gridSpan w:val="2"/>
            <w:vAlign w:val="center"/>
          </w:tcPr>
          <w:p w14:paraId="774650EE" w14:textId="77777777" w:rsidR="003D1333" w:rsidRDefault="00000000">
            <w:pPr>
              <w:spacing w:line="340" w:lineRule="exact"/>
              <w:jc w:val="center"/>
              <w:rPr>
                <w:rFonts w:ascii="华文中宋" w:eastAsia="华文中宋" w:hAnsi="华文中宋"/>
                <w:color w:val="000000"/>
                <w:sz w:val="28"/>
              </w:rPr>
            </w:pPr>
            <w:r>
              <w:rPr>
                <w:rFonts w:ascii="华文中宋" w:eastAsia="华文中宋" w:hAnsi="华文中宋" w:hint="eastAsia"/>
                <w:color w:val="000000"/>
                <w:sz w:val="28"/>
              </w:rPr>
              <w:t xml:space="preserve">  ︵</w:t>
            </w:r>
          </w:p>
          <w:p w14:paraId="5F9BB87D" w14:textId="77777777" w:rsidR="003D1333" w:rsidRDefault="00000000">
            <w:pPr>
              <w:spacing w:line="340" w:lineRule="exact"/>
              <w:jc w:val="center"/>
              <w:rPr>
                <w:rFonts w:ascii="华文中宋" w:eastAsia="华文中宋" w:hAnsi="华文中宋"/>
                <w:color w:val="000000"/>
                <w:sz w:val="28"/>
              </w:rPr>
            </w:pPr>
            <w:r>
              <w:rPr>
                <w:rFonts w:ascii="华文中宋" w:eastAsia="华文中宋" w:hAnsi="华文中宋" w:hint="eastAsia"/>
                <w:color w:val="000000"/>
                <w:sz w:val="28"/>
              </w:rPr>
              <w:t>作采</w:t>
            </w:r>
          </w:p>
          <w:p w14:paraId="74018154" w14:textId="77777777" w:rsidR="003D1333" w:rsidRDefault="00000000">
            <w:pPr>
              <w:spacing w:line="340" w:lineRule="exact"/>
              <w:jc w:val="center"/>
              <w:rPr>
                <w:rFonts w:ascii="华文中宋" w:eastAsia="华文中宋" w:hAnsi="华文中宋"/>
                <w:color w:val="000000"/>
                <w:sz w:val="28"/>
              </w:rPr>
            </w:pPr>
            <w:r>
              <w:rPr>
                <w:rFonts w:ascii="华文中宋" w:eastAsia="华文中宋" w:hAnsi="华文中宋" w:hint="eastAsia"/>
                <w:color w:val="000000"/>
                <w:sz w:val="28"/>
              </w:rPr>
              <w:t>品编</w:t>
            </w:r>
          </w:p>
          <w:p w14:paraId="78CB5F42" w14:textId="77777777" w:rsidR="003D1333" w:rsidRDefault="00000000">
            <w:pPr>
              <w:spacing w:line="340" w:lineRule="exact"/>
              <w:jc w:val="center"/>
              <w:rPr>
                <w:rFonts w:ascii="华文中宋" w:eastAsia="华文中宋" w:hAnsi="华文中宋"/>
                <w:color w:val="000000"/>
                <w:sz w:val="28"/>
              </w:rPr>
            </w:pPr>
            <w:r>
              <w:rPr>
                <w:rFonts w:ascii="华文中宋" w:eastAsia="华文中宋" w:hAnsi="华文中宋" w:hint="eastAsia"/>
                <w:color w:val="000000"/>
                <w:sz w:val="28"/>
              </w:rPr>
              <w:t>简过</w:t>
            </w:r>
          </w:p>
          <w:p w14:paraId="2D126EF9" w14:textId="77777777" w:rsidR="003D1333" w:rsidRDefault="00000000">
            <w:pPr>
              <w:spacing w:line="340" w:lineRule="exact"/>
              <w:jc w:val="center"/>
              <w:rPr>
                <w:rFonts w:ascii="华文中宋" w:eastAsia="华文中宋" w:hAnsi="华文中宋"/>
                <w:color w:val="000000"/>
                <w:sz w:val="28"/>
              </w:rPr>
            </w:pPr>
            <w:r>
              <w:rPr>
                <w:rFonts w:ascii="华文中宋" w:eastAsia="华文中宋" w:hAnsi="华文中宋" w:hint="eastAsia"/>
                <w:color w:val="000000"/>
                <w:sz w:val="28"/>
              </w:rPr>
              <w:t>介程</w:t>
            </w:r>
          </w:p>
          <w:p w14:paraId="37381402" w14:textId="77777777" w:rsidR="003D1333" w:rsidRDefault="00000000">
            <w:pPr>
              <w:spacing w:line="340" w:lineRule="exact"/>
              <w:jc w:val="center"/>
              <w:rPr>
                <w:rFonts w:ascii="华文中宋" w:eastAsia="华文中宋" w:hAnsi="华文中宋"/>
                <w:color w:val="000000"/>
                <w:sz w:val="28"/>
              </w:rPr>
            </w:pPr>
            <w:r>
              <w:rPr>
                <w:rFonts w:ascii="华文中宋" w:eastAsia="华文中宋" w:hAnsi="华文中宋" w:hint="eastAsia"/>
                <w:color w:val="000000"/>
                <w:sz w:val="28"/>
              </w:rPr>
              <w:t xml:space="preserve">  ︶</w:t>
            </w:r>
          </w:p>
        </w:tc>
        <w:tc>
          <w:tcPr>
            <w:tcW w:w="8099" w:type="dxa"/>
            <w:gridSpan w:val="7"/>
            <w:vAlign w:val="center"/>
          </w:tcPr>
          <w:p w14:paraId="7D646A7D" w14:textId="77777777" w:rsidR="003D1333" w:rsidRDefault="00000000">
            <w:pPr>
              <w:widowControl/>
              <w:spacing w:line="360" w:lineRule="exact"/>
              <w:ind w:firstLineChars="200" w:firstLine="422"/>
              <w:rPr>
                <w:rFonts w:ascii="宋体" w:hAnsi="宋体" w:cs="宋体"/>
                <w:b/>
                <w:bCs/>
                <w:kern w:val="0"/>
                <w:szCs w:val="21"/>
              </w:rPr>
            </w:pPr>
            <w:r>
              <w:rPr>
                <w:rFonts w:ascii="宋体" w:hAnsi="宋体" w:cs="宋体" w:hint="eastAsia"/>
                <w:b/>
                <w:bCs/>
                <w:kern w:val="0"/>
                <w:szCs w:val="21"/>
              </w:rPr>
              <w:t>2021年9月广州广播电视台驻香港记者站开始落地运作，同时由广州台与香港电台联合制作粤语节目《湾区全媒睇》在香港电台正式启播。这是广州台在港澳传播、国际传播和广州城市形象宣传工作上跨出了重要一步。驻港记者站运作后，怎么向包括香港、广州和大湾区其他各个城市听众全面、客观、真实地反映香港社会现状，特别是过去两年来，香港社会的变化如何在新闻报道中体现出来？这是广州台驻港记者站的首要任务。2022年1月1日，全港学校根据香港政府的要求，必须于每个上课日、元旦、香港特别行政区成立纪念日及国庆日升挂国旗。这是香港政府将国旗和国徽纳入中小学教育，培养学生对国民身分认同的重要举措。广州台驻港记者站决定抓住这一重大事件，提前精细策划做好报道。当天多路记者被安排分赴香港理工大学、香港中文大学、香港福建中学附属学校、香港黄楚标中学等多所学校，直击香港教育界在升国旗、奏国歌的仪式中，迎来一个崭新的开始！广播录音作品《2022年元旦全港学校首次举行升挂国旗奏唱国歌仪式》，记录见证了这一重要时刻。</w:t>
            </w:r>
          </w:p>
          <w:p w14:paraId="10562E7B" w14:textId="77777777" w:rsidR="003D1333" w:rsidRDefault="00000000">
            <w:pPr>
              <w:widowControl/>
              <w:spacing w:line="360" w:lineRule="exact"/>
              <w:ind w:firstLineChars="200" w:firstLine="422"/>
              <w:rPr>
                <w:rFonts w:ascii="宋体" w:hAnsi="宋体" w:cs="宋体"/>
                <w:b/>
                <w:bCs/>
                <w:kern w:val="0"/>
                <w:szCs w:val="21"/>
              </w:rPr>
            </w:pPr>
            <w:r>
              <w:rPr>
                <w:rFonts w:ascii="宋体" w:hAnsi="宋体" w:cs="宋体" w:hint="eastAsia"/>
                <w:b/>
                <w:bCs/>
                <w:szCs w:val="21"/>
              </w:rPr>
              <w:t>该作品同时以图文+音频的形式在花城FM客户、广州新闻电台微博等互联网平台推送，扩大影响力。作品播出三天内在互联网平台的总点击量超过15万。</w:t>
            </w:r>
          </w:p>
          <w:p w14:paraId="5541DBE8" w14:textId="77777777" w:rsidR="003D1333" w:rsidRDefault="003D1333">
            <w:pPr>
              <w:spacing w:line="260" w:lineRule="exact"/>
              <w:rPr>
                <w:rFonts w:ascii="仿宋" w:eastAsia="仿宋" w:hAnsi="仿宋"/>
                <w:color w:val="000000"/>
                <w:w w:val="95"/>
                <w:sz w:val="32"/>
                <w:szCs w:val="21"/>
              </w:rPr>
            </w:pPr>
          </w:p>
        </w:tc>
      </w:tr>
      <w:tr w:rsidR="003D1333" w14:paraId="6BA17C2B" w14:textId="77777777">
        <w:trPr>
          <w:cantSplit/>
          <w:trHeight w:hRule="exact" w:val="3512"/>
        </w:trPr>
        <w:tc>
          <w:tcPr>
            <w:tcW w:w="1526" w:type="dxa"/>
            <w:gridSpan w:val="2"/>
            <w:vAlign w:val="center"/>
          </w:tcPr>
          <w:p w14:paraId="0075389A" w14:textId="77777777" w:rsidR="003D1333" w:rsidRDefault="00000000">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lastRenderedPageBreak/>
              <w:t>社</w:t>
            </w:r>
          </w:p>
          <w:p w14:paraId="2C09268A" w14:textId="77777777" w:rsidR="003D1333" w:rsidRDefault="00000000">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会</w:t>
            </w:r>
          </w:p>
          <w:p w14:paraId="7618579E" w14:textId="77777777" w:rsidR="003D1333" w:rsidRDefault="00000000">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效</w:t>
            </w:r>
          </w:p>
          <w:p w14:paraId="1EE64BCA" w14:textId="77777777" w:rsidR="003D1333" w:rsidRDefault="00000000">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果</w:t>
            </w:r>
          </w:p>
        </w:tc>
        <w:tc>
          <w:tcPr>
            <w:tcW w:w="8099" w:type="dxa"/>
            <w:gridSpan w:val="7"/>
            <w:vAlign w:val="center"/>
          </w:tcPr>
          <w:p w14:paraId="03F6382A" w14:textId="77777777" w:rsidR="003D1333" w:rsidRDefault="00000000">
            <w:pPr>
              <w:spacing w:line="360" w:lineRule="exact"/>
              <w:ind w:firstLineChars="200" w:firstLine="422"/>
              <w:rPr>
                <w:rFonts w:ascii="宋体" w:hAnsi="宋体" w:cs="宋体"/>
                <w:b/>
                <w:bCs/>
                <w:szCs w:val="21"/>
              </w:rPr>
            </w:pPr>
            <w:r>
              <w:rPr>
                <w:rFonts w:ascii="宋体" w:hAnsi="宋体" w:cs="宋体" w:hint="eastAsia"/>
                <w:b/>
                <w:bCs/>
                <w:szCs w:val="21"/>
              </w:rPr>
              <w:t>广州和香港同为粤港澳大湾区内的核心城市，两地人员来往密切。在经历修例风波两年后，香港社会的任何变化都牵动着广州人的心。广州台驻港记者站落地运作后一直致力于向香港和湾区内各城市的听众全面真实地反映香港社会的积极变化，让所有关心热爱香港的同胞对香港的未来增强信心。《2022年元旦全港学校首次举行升挂国旗奏唱国歌仪式》播出后，听众反响热烈。有听众留言表示，看到国安法实施后，香港终于平稳下来，恢复社会秩序，真心为香港高兴。也有听众表示，香港要在年轻人中建立正确的价值观和态度，推动国民教育。在重要节日要求全港学校升挂国旗，有助于增强同学们对国家的认同和尊重。</w:t>
            </w:r>
          </w:p>
          <w:p w14:paraId="17D54414" w14:textId="77777777" w:rsidR="003D1333" w:rsidRDefault="00000000">
            <w:pPr>
              <w:spacing w:line="360" w:lineRule="exact"/>
              <w:ind w:firstLineChars="200" w:firstLine="422"/>
              <w:rPr>
                <w:rFonts w:ascii="仿宋" w:eastAsia="仿宋" w:hAnsi="仿宋"/>
                <w:color w:val="000000"/>
                <w:sz w:val="32"/>
                <w:szCs w:val="21"/>
              </w:rPr>
            </w:pPr>
            <w:r>
              <w:rPr>
                <w:rFonts w:ascii="宋体" w:hAnsi="宋体" w:cs="宋体" w:hint="eastAsia"/>
                <w:b/>
                <w:bCs/>
                <w:szCs w:val="21"/>
              </w:rPr>
              <w:t>该作品第二天在《海峡之声》的《新闻特快666》栏目播出，扩大了影响力。</w:t>
            </w:r>
          </w:p>
        </w:tc>
      </w:tr>
      <w:tr w:rsidR="003D1333" w14:paraId="0B1D6850" w14:textId="77777777">
        <w:trPr>
          <w:cantSplit/>
          <w:trHeight w:hRule="exact" w:val="8370"/>
        </w:trPr>
        <w:tc>
          <w:tcPr>
            <w:tcW w:w="1526" w:type="dxa"/>
            <w:gridSpan w:val="2"/>
            <w:vAlign w:val="center"/>
          </w:tcPr>
          <w:p w14:paraId="2D2573B6" w14:textId="77777777" w:rsidR="003D1333" w:rsidRDefault="00000000">
            <w:pPr>
              <w:spacing w:line="380" w:lineRule="exact"/>
              <w:jc w:val="center"/>
              <w:rPr>
                <w:rFonts w:ascii="华文中宋" w:eastAsia="华文中宋" w:hAnsi="华文中宋"/>
                <w:color w:val="000000"/>
                <w:sz w:val="28"/>
                <w:szCs w:val="20"/>
              </w:rPr>
            </w:pPr>
            <w:r>
              <w:rPr>
                <w:rFonts w:ascii="华文中宋" w:eastAsia="华文中宋" w:hAnsi="华文中宋" w:hint="eastAsia"/>
                <w:color w:val="000000"/>
                <w:sz w:val="28"/>
                <w:szCs w:val="20"/>
              </w:rPr>
              <w:t>推</w:t>
            </w:r>
          </w:p>
          <w:p w14:paraId="10D4CAC9" w14:textId="77777777" w:rsidR="003D1333" w:rsidRDefault="00000000">
            <w:pPr>
              <w:spacing w:line="380" w:lineRule="exact"/>
              <w:jc w:val="center"/>
              <w:rPr>
                <w:rFonts w:ascii="华文中宋" w:eastAsia="华文中宋" w:hAnsi="华文中宋"/>
                <w:color w:val="000000"/>
                <w:sz w:val="28"/>
                <w:szCs w:val="20"/>
              </w:rPr>
            </w:pPr>
            <w:r>
              <w:rPr>
                <w:rFonts w:ascii="华文中宋" w:eastAsia="华文中宋" w:hAnsi="华文中宋" w:hint="eastAsia"/>
                <w:color w:val="000000"/>
                <w:sz w:val="28"/>
                <w:szCs w:val="20"/>
              </w:rPr>
              <w:t>荐</w:t>
            </w:r>
          </w:p>
          <w:p w14:paraId="4E74474D" w14:textId="77777777" w:rsidR="003D1333" w:rsidRDefault="00000000">
            <w:pPr>
              <w:spacing w:line="380" w:lineRule="exact"/>
              <w:jc w:val="center"/>
              <w:rPr>
                <w:rFonts w:ascii="华文中宋" w:eastAsia="华文中宋" w:hAnsi="华文中宋"/>
                <w:color w:val="000000"/>
                <w:sz w:val="28"/>
                <w:szCs w:val="20"/>
              </w:rPr>
            </w:pPr>
            <w:r>
              <w:rPr>
                <w:rFonts w:ascii="华文中宋" w:eastAsia="华文中宋" w:hAnsi="华文中宋" w:hint="eastAsia"/>
                <w:color w:val="000000"/>
                <w:sz w:val="28"/>
                <w:szCs w:val="20"/>
              </w:rPr>
              <w:t>评</w:t>
            </w:r>
          </w:p>
          <w:p w14:paraId="5DE03D59" w14:textId="77777777" w:rsidR="003D1333" w:rsidRDefault="00000000">
            <w:pPr>
              <w:spacing w:line="380" w:lineRule="exact"/>
              <w:jc w:val="center"/>
              <w:rPr>
                <w:rFonts w:ascii="华文中宋" w:eastAsia="华文中宋" w:hAnsi="华文中宋"/>
                <w:color w:val="000000"/>
                <w:sz w:val="28"/>
                <w:szCs w:val="20"/>
              </w:rPr>
            </w:pPr>
            <w:r>
              <w:rPr>
                <w:rFonts w:ascii="华文中宋" w:eastAsia="华文中宋" w:hAnsi="华文中宋" w:hint="eastAsia"/>
                <w:color w:val="000000"/>
                <w:sz w:val="28"/>
                <w:szCs w:val="20"/>
              </w:rPr>
              <w:t>语</w:t>
            </w:r>
          </w:p>
          <w:p w14:paraId="7E9E5A24" w14:textId="77777777" w:rsidR="003D1333" w:rsidRDefault="003D1333">
            <w:pPr>
              <w:spacing w:line="340" w:lineRule="exact"/>
              <w:jc w:val="center"/>
              <w:rPr>
                <w:rFonts w:ascii="华文中宋" w:eastAsia="华文中宋" w:hAnsi="华文中宋"/>
                <w:color w:val="000000"/>
                <w:sz w:val="28"/>
              </w:rPr>
            </w:pPr>
          </w:p>
        </w:tc>
        <w:tc>
          <w:tcPr>
            <w:tcW w:w="8099" w:type="dxa"/>
            <w:gridSpan w:val="7"/>
            <w:vAlign w:val="center"/>
          </w:tcPr>
          <w:p w14:paraId="1BF51CFA" w14:textId="77777777" w:rsidR="003D1333" w:rsidRDefault="00000000">
            <w:pPr>
              <w:spacing w:line="360" w:lineRule="exact"/>
              <w:ind w:firstLineChars="200" w:firstLine="422"/>
              <w:rPr>
                <w:rFonts w:ascii="宋体" w:hAnsi="宋体" w:cs="宋体"/>
                <w:b/>
                <w:bCs/>
                <w:szCs w:val="21"/>
              </w:rPr>
            </w:pPr>
            <w:r>
              <w:rPr>
                <w:rFonts w:ascii="宋体" w:hAnsi="宋体" w:cs="宋体" w:hint="eastAsia"/>
                <w:b/>
                <w:bCs/>
                <w:szCs w:val="21"/>
              </w:rPr>
              <w:t>一、题材重大，立意深远</w:t>
            </w:r>
          </w:p>
          <w:p w14:paraId="25656D14" w14:textId="77777777" w:rsidR="003D1333" w:rsidRDefault="00000000">
            <w:pPr>
              <w:spacing w:line="360" w:lineRule="exact"/>
              <w:ind w:firstLineChars="200" w:firstLine="422"/>
              <w:rPr>
                <w:rFonts w:ascii="宋体" w:hAnsi="宋体" w:cs="宋体"/>
                <w:b/>
                <w:bCs/>
                <w:szCs w:val="21"/>
              </w:rPr>
            </w:pPr>
            <w:r>
              <w:rPr>
                <w:rFonts w:ascii="宋体" w:hAnsi="宋体" w:cs="宋体" w:hint="eastAsia"/>
                <w:b/>
                <w:bCs/>
                <w:szCs w:val="21"/>
              </w:rPr>
              <w:t>作品抓住香港社会变化中的一个重要节点，强调大主题中的小情节。香港回归祖国二十多年，有的学校过去从未举行过升旗礼。在香港发生修例风波之后，社会各界认识到，必须从教育入手，加强学生国民教育，提升学生的国家观念及对国民身份的认同。在国安法的实施后，香港社会逐步重回正轨，特区政府开始着力解决社会深层次问题，积极推动“人心回归”。由2022年1月1日开始，全港学校必须于每个上课日以及元旦（1月1日）、香港特区成立纪念日（7月1日）和国庆节（10月1日）升挂国旗。作品正是在这一历史背景下，透过全港学校在元旦首次同日升挂国旗，为新一年揭开序幕，也为香港校园带来新气象。</w:t>
            </w:r>
          </w:p>
          <w:p w14:paraId="3F164BF7" w14:textId="77777777" w:rsidR="003D1333" w:rsidRDefault="00000000">
            <w:pPr>
              <w:spacing w:line="360" w:lineRule="exact"/>
              <w:ind w:firstLineChars="200" w:firstLine="422"/>
              <w:rPr>
                <w:rFonts w:ascii="宋体" w:hAnsi="宋体" w:cs="宋体"/>
                <w:b/>
                <w:bCs/>
                <w:szCs w:val="21"/>
              </w:rPr>
            </w:pPr>
            <w:r>
              <w:rPr>
                <w:rFonts w:ascii="宋体" w:hAnsi="宋体" w:cs="宋体" w:hint="eastAsia"/>
                <w:b/>
                <w:bCs/>
                <w:szCs w:val="21"/>
              </w:rPr>
              <w:t>二、从大局着眼，从小处着手，精心挑选出最具典型意义的细节</w:t>
            </w:r>
          </w:p>
          <w:p w14:paraId="556D294E" w14:textId="77777777" w:rsidR="003D1333" w:rsidRDefault="00000000">
            <w:pPr>
              <w:spacing w:line="360" w:lineRule="exact"/>
              <w:ind w:firstLineChars="200" w:firstLine="422"/>
              <w:rPr>
                <w:rFonts w:ascii="宋体" w:hAnsi="宋体" w:cs="宋体"/>
                <w:b/>
                <w:bCs/>
                <w:szCs w:val="21"/>
              </w:rPr>
            </w:pPr>
            <w:r>
              <w:rPr>
                <w:rFonts w:ascii="宋体" w:hAnsi="宋体" w:cs="宋体" w:hint="eastAsia"/>
                <w:b/>
                <w:bCs/>
                <w:szCs w:val="21"/>
              </w:rPr>
              <w:t>作品选取的两所学校均具有代表性。香港福建中学附属学校与广州宝玉直小学是姐妹学校，两校的交流活动频繁。而香港国民教育也要从娃娃抓起，所以作品首先选择了香港福建中学附属学校的升旗礼作为第一个情节，反映香港小学生对国家的认识。另外，香港理工大学在2019年“修例风波”期间，曾遭受长达近2个星期的“占领”，破坏最为惨重。在这里举行升旗礼，意义重大。作品借用历史背景材料，突出主题，使报道具有较强的历史纵深感。</w:t>
            </w:r>
          </w:p>
          <w:p w14:paraId="57D688B9" w14:textId="77777777" w:rsidR="003D1333" w:rsidRDefault="00000000">
            <w:pPr>
              <w:spacing w:line="360" w:lineRule="exact"/>
              <w:ind w:firstLineChars="200" w:firstLine="422"/>
              <w:rPr>
                <w:rFonts w:ascii="宋体" w:hAnsi="宋体" w:cs="宋体"/>
                <w:b/>
                <w:bCs/>
                <w:szCs w:val="21"/>
              </w:rPr>
            </w:pPr>
            <w:r>
              <w:rPr>
                <w:rFonts w:ascii="宋体" w:hAnsi="宋体" w:cs="宋体" w:hint="eastAsia"/>
                <w:b/>
                <w:bCs/>
                <w:szCs w:val="21"/>
              </w:rPr>
              <w:t>三、广播特点突出，语言精炼，内涵丰富</w:t>
            </w:r>
          </w:p>
          <w:p w14:paraId="5C4816EB" w14:textId="77777777" w:rsidR="003D1333" w:rsidRDefault="00000000">
            <w:pPr>
              <w:spacing w:line="360" w:lineRule="exact"/>
              <w:rPr>
                <w:rFonts w:ascii="宋体" w:hAnsi="宋体" w:cs="宋体"/>
                <w:b/>
                <w:bCs/>
                <w:szCs w:val="21"/>
              </w:rPr>
            </w:pPr>
            <w:r>
              <w:rPr>
                <w:rFonts w:ascii="宋体" w:hAnsi="宋体" w:cs="宋体" w:hint="eastAsia"/>
                <w:b/>
                <w:bCs/>
                <w:szCs w:val="21"/>
              </w:rPr>
              <w:t>作品充分调动广播元素，侧重细节描写，让人印象深刻。同时音响的运用对主题的烘托起到非常好的效果。人物采访有力度，能抓住人的听觉，起到强调主题的作用。</w:t>
            </w:r>
          </w:p>
          <w:p w14:paraId="54A41CEC" w14:textId="77777777" w:rsidR="003D1333" w:rsidRDefault="003D1333">
            <w:pPr>
              <w:spacing w:line="360" w:lineRule="exact"/>
              <w:rPr>
                <w:rFonts w:ascii="宋体" w:hAnsi="宋体" w:cs="宋体"/>
                <w:b/>
                <w:bCs/>
                <w:szCs w:val="21"/>
              </w:rPr>
            </w:pPr>
          </w:p>
          <w:p w14:paraId="36F664A0" w14:textId="77777777" w:rsidR="003D1333" w:rsidRDefault="003D1333">
            <w:pPr>
              <w:spacing w:line="360" w:lineRule="exact"/>
              <w:rPr>
                <w:rFonts w:ascii="宋体" w:hAnsi="宋体" w:cs="宋体"/>
                <w:b/>
                <w:bCs/>
                <w:szCs w:val="21"/>
              </w:rPr>
            </w:pPr>
          </w:p>
          <w:p w14:paraId="257F0E44" w14:textId="77777777" w:rsidR="003D1333" w:rsidRDefault="00000000">
            <w:pPr>
              <w:spacing w:line="360" w:lineRule="exact"/>
              <w:ind w:firstLineChars="1600" w:firstLine="4416"/>
              <w:rPr>
                <w:rFonts w:ascii="华文中宋" w:eastAsia="华文中宋" w:hAnsi="华文中宋"/>
                <w:color w:val="000000"/>
                <w:sz w:val="28"/>
              </w:rPr>
            </w:pPr>
            <w:r>
              <w:rPr>
                <w:rFonts w:ascii="华文中宋" w:eastAsia="华文中宋" w:hAnsi="华文中宋" w:hint="eastAsia"/>
                <w:color w:val="000000"/>
                <w:spacing w:val="-2"/>
                <w:sz w:val="28"/>
              </w:rPr>
              <w:t>签名：</w:t>
            </w:r>
          </w:p>
          <w:p w14:paraId="16530CC4" w14:textId="77777777" w:rsidR="003D1333" w:rsidRDefault="00000000">
            <w:pPr>
              <w:spacing w:line="360" w:lineRule="exact"/>
              <w:rPr>
                <w:rFonts w:ascii="宋体" w:hAnsi="宋体" w:cs="宋体"/>
                <w:b/>
                <w:bCs/>
                <w:szCs w:val="21"/>
              </w:rPr>
            </w:pPr>
            <w:r>
              <w:rPr>
                <w:rFonts w:ascii="仿宋_GB2312" w:eastAsia="仿宋_GB2312" w:hint="eastAsia"/>
                <w:color w:val="000000"/>
                <w:sz w:val="28"/>
              </w:rPr>
              <w:t xml:space="preserve">                                 </w:t>
            </w:r>
            <w:r>
              <w:rPr>
                <w:rFonts w:ascii="华文中宋" w:eastAsia="华文中宋" w:hAnsi="华文中宋"/>
                <w:color w:val="000000"/>
                <w:sz w:val="28"/>
              </w:rPr>
              <w:t>20</w:t>
            </w:r>
            <w:r>
              <w:rPr>
                <w:rFonts w:ascii="华文中宋" w:eastAsia="华文中宋" w:hAnsi="华文中宋" w:hint="eastAsia"/>
                <w:color w:val="000000"/>
                <w:sz w:val="28"/>
              </w:rPr>
              <w:t>23</w:t>
            </w:r>
            <w:r>
              <w:rPr>
                <w:rFonts w:ascii="华文中宋" w:eastAsia="华文中宋" w:hAnsi="华文中宋"/>
                <w:color w:val="000000"/>
                <w:sz w:val="28"/>
              </w:rPr>
              <w:t>年</w:t>
            </w:r>
            <w:r>
              <w:rPr>
                <w:rFonts w:ascii="华文中宋" w:eastAsia="华文中宋" w:hAnsi="华文中宋" w:hint="eastAsia"/>
                <w:color w:val="000000"/>
                <w:sz w:val="28"/>
              </w:rPr>
              <w:t>3月3日</w:t>
            </w:r>
          </w:p>
        </w:tc>
      </w:tr>
      <w:tr w:rsidR="003D1333" w14:paraId="26A57558" w14:textId="77777777">
        <w:trPr>
          <w:cantSplit/>
          <w:trHeight w:hRule="exact" w:val="920"/>
        </w:trPr>
        <w:tc>
          <w:tcPr>
            <w:tcW w:w="1526" w:type="dxa"/>
            <w:gridSpan w:val="2"/>
            <w:vAlign w:val="center"/>
          </w:tcPr>
          <w:p w14:paraId="023785E1" w14:textId="77777777" w:rsidR="003D1333" w:rsidRDefault="00000000">
            <w:pPr>
              <w:spacing w:line="380" w:lineRule="exact"/>
              <w:jc w:val="center"/>
              <w:rPr>
                <w:rFonts w:ascii="仿宋" w:eastAsia="仿宋" w:hAnsi="仿宋"/>
                <w:color w:val="000000"/>
                <w:sz w:val="32"/>
                <w:szCs w:val="21"/>
              </w:rPr>
            </w:pPr>
            <w:r>
              <w:rPr>
                <w:rFonts w:ascii="华文中宋" w:eastAsia="华文中宋" w:hAnsi="华文中宋" w:hint="eastAsia"/>
                <w:color w:val="000000"/>
                <w:sz w:val="28"/>
                <w:szCs w:val="20"/>
              </w:rPr>
              <w:t>联系人</w:t>
            </w:r>
          </w:p>
        </w:tc>
        <w:tc>
          <w:tcPr>
            <w:tcW w:w="3369" w:type="dxa"/>
            <w:gridSpan w:val="3"/>
            <w:vAlign w:val="center"/>
          </w:tcPr>
          <w:p w14:paraId="2717C0C9" w14:textId="77777777" w:rsidR="003D1333" w:rsidRDefault="00000000">
            <w:pPr>
              <w:rPr>
                <w:rFonts w:ascii="宋体" w:hAnsi="宋体" w:cs="宋体"/>
                <w:b/>
                <w:bCs/>
                <w:color w:val="000000"/>
                <w:szCs w:val="21"/>
              </w:rPr>
            </w:pPr>
            <w:r>
              <w:rPr>
                <w:rFonts w:ascii="宋体" w:hAnsi="宋体" w:cs="宋体" w:hint="eastAsia"/>
                <w:b/>
                <w:bCs/>
                <w:szCs w:val="21"/>
              </w:rPr>
              <w:t>李倩茹</w:t>
            </w:r>
          </w:p>
        </w:tc>
        <w:tc>
          <w:tcPr>
            <w:tcW w:w="1167" w:type="dxa"/>
            <w:gridSpan w:val="2"/>
            <w:vAlign w:val="center"/>
          </w:tcPr>
          <w:p w14:paraId="554BB3C4" w14:textId="77777777" w:rsidR="003D1333" w:rsidRDefault="00000000">
            <w:pPr>
              <w:rPr>
                <w:rFonts w:ascii="仿宋" w:eastAsia="仿宋" w:hAnsi="仿宋"/>
                <w:color w:val="000000"/>
                <w:sz w:val="32"/>
                <w:szCs w:val="21"/>
              </w:rPr>
            </w:pPr>
            <w:r>
              <w:rPr>
                <w:rFonts w:ascii="华文中宋" w:eastAsia="华文中宋" w:hAnsi="华文中宋" w:hint="eastAsia"/>
                <w:color w:val="000000"/>
                <w:sz w:val="28"/>
                <w:szCs w:val="20"/>
              </w:rPr>
              <w:t>手机</w:t>
            </w:r>
          </w:p>
        </w:tc>
        <w:tc>
          <w:tcPr>
            <w:tcW w:w="3563" w:type="dxa"/>
            <w:gridSpan w:val="2"/>
            <w:vAlign w:val="center"/>
          </w:tcPr>
          <w:p w14:paraId="543C4164" w14:textId="77777777" w:rsidR="003D1333" w:rsidRDefault="00000000">
            <w:pPr>
              <w:rPr>
                <w:rFonts w:ascii="宋体" w:hAnsi="宋体" w:cs="宋体"/>
                <w:b/>
                <w:bCs/>
                <w:color w:val="000000"/>
                <w:szCs w:val="21"/>
              </w:rPr>
            </w:pPr>
            <w:r>
              <w:rPr>
                <w:rFonts w:ascii="宋体" w:hAnsi="宋体" w:cs="宋体" w:hint="eastAsia"/>
                <w:b/>
                <w:bCs/>
                <w:szCs w:val="21"/>
              </w:rPr>
              <w:t>13602804130</w:t>
            </w:r>
          </w:p>
        </w:tc>
      </w:tr>
      <w:tr w:rsidR="003D1333" w14:paraId="0AEABC1B" w14:textId="77777777">
        <w:trPr>
          <w:cantSplit/>
          <w:trHeight w:hRule="exact" w:val="798"/>
        </w:trPr>
        <w:tc>
          <w:tcPr>
            <w:tcW w:w="1526" w:type="dxa"/>
            <w:gridSpan w:val="2"/>
            <w:tcBorders>
              <w:bottom w:val="single" w:sz="4" w:space="0" w:color="auto"/>
            </w:tcBorders>
            <w:vAlign w:val="center"/>
          </w:tcPr>
          <w:p w14:paraId="3493668B" w14:textId="77777777" w:rsidR="003D1333" w:rsidRDefault="00000000">
            <w:pPr>
              <w:spacing w:line="380" w:lineRule="exact"/>
              <w:jc w:val="center"/>
              <w:rPr>
                <w:rFonts w:ascii="仿宋" w:eastAsia="仿宋" w:hAnsi="仿宋"/>
                <w:color w:val="000000"/>
                <w:sz w:val="32"/>
                <w:szCs w:val="21"/>
              </w:rPr>
            </w:pPr>
            <w:r>
              <w:rPr>
                <w:rFonts w:ascii="华文中宋" w:eastAsia="华文中宋" w:hAnsi="华文中宋" w:hint="eastAsia"/>
                <w:color w:val="000000"/>
                <w:sz w:val="28"/>
                <w:szCs w:val="20"/>
              </w:rPr>
              <w:t>电话</w:t>
            </w:r>
          </w:p>
        </w:tc>
        <w:tc>
          <w:tcPr>
            <w:tcW w:w="3369" w:type="dxa"/>
            <w:gridSpan w:val="3"/>
            <w:tcBorders>
              <w:bottom w:val="single" w:sz="4" w:space="0" w:color="auto"/>
            </w:tcBorders>
            <w:vAlign w:val="center"/>
          </w:tcPr>
          <w:p w14:paraId="15D1B778" w14:textId="77777777" w:rsidR="003D1333" w:rsidRDefault="00000000">
            <w:pPr>
              <w:rPr>
                <w:rFonts w:ascii="宋体" w:hAnsi="宋体" w:cs="宋体"/>
                <w:b/>
                <w:bCs/>
                <w:color w:val="000000"/>
                <w:szCs w:val="21"/>
              </w:rPr>
            </w:pPr>
            <w:r>
              <w:rPr>
                <w:rFonts w:ascii="宋体" w:hAnsi="宋体" w:cs="宋体" w:hint="eastAsia"/>
                <w:b/>
                <w:bCs/>
                <w:szCs w:val="21"/>
              </w:rPr>
              <w:t>89213124</w:t>
            </w:r>
          </w:p>
        </w:tc>
        <w:tc>
          <w:tcPr>
            <w:tcW w:w="1167" w:type="dxa"/>
            <w:gridSpan w:val="2"/>
            <w:tcBorders>
              <w:bottom w:val="single" w:sz="4" w:space="0" w:color="auto"/>
            </w:tcBorders>
            <w:vAlign w:val="center"/>
          </w:tcPr>
          <w:p w14:paraId="29782952" w14:textId="77777777" w:rsidR="003D1333" w:rsidRDefault="00000000">
            <w:pPr>
              <w:rPr>
                <w:rFonts w:ascii="仿宋" w:eastAsia="仿宋" w:hAnsi="仿宋"/>
                <w:color w:val="000000"/>
                <w:sz w:val="32"/>
                <w:szCs w:val="21"/>
              </w:rPr>
            </w:pPr>
            <w:r>
              <w:rPr>
                <w:rFonts w:ascii="华文中宋" w:eastAsia="华文中宋" w:hAnsi="华文中宋" w:hint="eastAsia"/>
                <w:color w:val="000000"/>
                <w:sz w:val="28"/>
                <w:szCs w:val="20"/>
              </w:rPr>
              <w:t>邮箱</w:t>
            </w:r>
          </w:p>
        </w:tc>
        <w:tc>
          <w:tcPr>
            <w:tcW w:w="3563" w:type="dxa"/>
            <w:gridSpan w:val="2"/>
            <w:tcBorders>
              <w:bottom w:val="single" w:sz="4" w:space="0" w:color="auto"/>
            </w:tcBorders>
            <w:vAlign w:val="center"/>
          </w:tcPr>
          <w:p w14:paraId="01D60782" w14:textId="77777777" w:rsidR="003D1333" w:rsidRDefault="00000000">
            <w:pPr>
              <w:rPr>
                <w:rFonts w:ascii="宋体" w:hAnsi="宋体" w:cs="宋体"/>
                <w:b/>
                <w:bCs/>
                <w:color w:val="000000"/>
                <w:szCs w:val="21"/>
              </w:rPr>
            </w:pPr>
            <w:r>
              <w:rPr>
                <w:rFonts w:ascii="宋体" w:hAnsi="宋体" w:cs="宋体" w:hint="eastAsia"/>
                <w:b/>
                <w:bCs/>
                <w:color w:val="000000"/>
                <w:szCs w:val="21"/>
              </w:rPr>
              <w:t>851093068@qq.com</w:t>
            </w:r>
          </w:p>
        </w:tc>
      </w:tr>
    </w:tbl>
    <w:p w14:paraId="6A3EFBED" w14:textId="77777777" w:rsidR="003D1333" w:rsidRDefault="003D1333"/>
    <w:sectPr w:rsidR="003D133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方正小标宋简体">
    <w:altName w:val="方正舒体"/>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DE4ZjJjNjc2ZTg3MjRhZjhjNTM0MzhmMGRkMzA0NjcifQ=="/>
  </w:docVars>
  <w:rsids>
    <w:rsidRoot w:val="2A296BBE"/>
    <w:rsid w:val="003D1333"/>
    <w:rsid w:val="00D26E6C"/>
    <w:rsid w:val="1AF21E5F"/>
    <w:rsid w:val="2A296BBE"/>
    <w:rsid w:val="3A853686"/>
    <w:rsid w:val="41FE720C"/>
    <w:rsid w:val="44654E01"/>
    <w:rsid w:val="541C6AD7"/>
    <w:rsid w:val="560B1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2F9EE3"/>
  <w15:docId w15:val="{7F8736B6-70C3-4BC6-9C33-F36E66D96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273</Words>
  <Characters>1561</Characters>
  <Application>Microsoft Office Word</Application>
  <DocSecurity>0</DocSecurity>
  <Lines>13</Lines>
  <Paragraphs>3</Paragraphs>
  <ScaleCrop>false</ScaleCrop>
  <Company/>
  <LinksUpToDate>false</LinksUpToDate>
  <CharactersWithSpaces>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SEFHDEF</dc:creator>
  <cp:lastModifiedBy>吴 旋娜</cp:lastModifiedBy>
  <cp:revision>2</cp:revision>
  <dcterms:created xsi:type="dcterms:W3CDTF">2023-02-23T02:16:00Z</dcterms:created>
  <dcterms:modified xsi:type="dcterms:W3CDTF">2023-03-14T09:25:00Z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578BB5414D0E49989C5BF1DE8F9EA3F8</vt:lpwstr>
  </property>
</Properties>
</file>