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6765F7" w14:textId="77777777" w:rsidR="00821A1E" w:rsidRDefault="004F47B8">
      <w:pPr>
        <w:spacing w:line="640" w:lineRule="exact"/>
        <w:rPr>
          <w:rFonts w:ascii="Times New Roman" w:eastAsia="黑体" w:hAnsi="Times New Roman"/>
          <w:sz w:val="34"/>
          <w:szCs w:val="34"/>
        </w:rPr>
      </w:pPr>
      <w:r>
        <w:rPr>
          <w:rFonts w:ascii="黑体" w:eastAsia="黑体" w:hAnsi="黑体" w:hint="eastAsia"/>
          <w:sz w:val="34"/>
          <w:szCs w:val="34"/>
        </w:rPr>
        <w:t>附件</w:t>
      </w:r>
      <w:r>
        <w:rPr>
          <w:rFonts w:ascii="Times New Roman" w:eastAsia="黑体" w:hAnsi="Times New Roman" w:hint="eastAsia"/>
          <w:sz w:val="34"/>
          <w:szCs w:val="34"/>
        </w:rPr>
        <w:t>6</w:t>
      </w:r>
    </w:p>
    <w:p w14:paraId="09BF873B" w14:textId="77777777" w:rsidR="00821A1E" w:rsidRDefault="004F47B8">
      <w:pPr>
        <w:spacing w:afterLines="50" w:after="156" w:line="600" w:lineRule="exact"/>
        <w:jc w:val="center"/>
        <w:rPr>
          <w:rFonts w:ascii="方正小标宋简体" w:eastAsia="方正小标宋简体" w:hAnsi="方正小标宋简体" w:cs="方正小标宋简体"/>
          <w:color w:val="000000"/>
          <w:sz w:val="36"/>
          <w:szCs w:val="36"/>
        </w:rPr>
      </w:pPr>
      <w:r>
        <w:rPr>
          <w:rFonts w:ascii="方正小标宋简体" w:eastAsia="方正小标宋简体" w:hAnsi="方正小标宋简体" w:cs="方正小标宋简体" w:hint="eastAsia"/>
          <w:color w:val="000000"/>
          <w:sz w:val="36"/>
          <w:szCs w:val="36"/>
        </w:rPr>
        <w:t>广东新闻奖参评作品推荐表</w:t>
      </w:r>
    </w:p>
    <w:tbl>
      <w:tblPr>
        <w:tblW w:w="9625" w:type="dxa"/>
        <w:tblInd w:w="-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76"/>
        <w:gridCol w:w="1301"/>
        <w:gridCol w:w="1302"/>
        <w:gridCol w:w="766"/>
        <w:gridCol w:w="89"/>
        <w:gridCol w:w="1078"/>
        <w:gridCol w:w="278"/>
        <w:gridCol w:w="3285"/>
      </w:tblGrid>
      <w:tr w:rsidR="00821A1E" w14:paraId="6BD3D925" w14:textId="77777777">
        <w:trPr>
          <w:cantSplit/>
          <w:trHeight w:hRule="exact" w:val="729"/>
        </w:trPr>
        <w:tc>
          <w:tcPr>
            <w:tcW w:w="1450" w:type="dxa"/>
            <w:vMerge w:val="restart"/>
            <w:vAlign w:val="center"/>
          </w:tcPr>
          <w:p w14:paraId="13B39563" w14:textId="77777777" w:rsidR="00821A1E" w:rsidRDefault="004F47B8">
            <w:pPr>
              <w:spacing w:line="380" w:lineRule="exact"/>
              <w:jc w:val="center"/>
              <w:rPr>
                <w:rFonts w:ascii="华文中宋" w:eastAsia="华文中宋" w:hAnsi="华文中宋"/>
                <w:color w:val="000000"/>
                <w:sz w:val="28"/>
              </w:rPr>
            </w:pPr>
            <w:r>
              <w:rPr>
                <w:rFonts w:ascii="华文中宋" w:eastAsia="华文中宋" w:hAnsi="华文中宋" w:hint="eastAsia"/>
                <w:color w:val="000000"/>
                <w:sz w:val="28"/>
              </w:rPr>
              <w:t>作品标题</w:t>
            </w:r>
          </w:p>
        </w:tc>
        <w:tc>
          <w:tcPr>
            <w:tcW w:w="3534" w:type="dxa"/>
            <w:gridSpan w:val="5"/>
            <w:vMerge w:val="restart"/>
            <w:vAlign w:val="center"/>
          </w:tcPr>
          <w:p w14:paraId="6B76BE38" w14:textId="77777777" w:rsidR="00821A1E" w:rsidRDefault="004F47B8">
            <w:pPr>
              <w:spacing w:line="260" w:lineRule="exact"/>
              <w:jc w:val="center"/>
              <w:rPr>
                <w:rFonts w:asciiTheme="minorEastAsia" w:eastAsiaTheme="minorEastAsia" w:hAnsiTheme="minorEastAsia" w:cstheme="minorEastAsia"/>
                <w:b/>
                <w:bCs/>
                <w:color w:val="000000"/>
                <w:szCs w:val="21"/>
              </w:rPr>
            </w:pPr>
            <w:r>
              <w:rPr>
                <w:rFonts w:asciiTheme="minorEastAsia" w:eastAsiaTheme="minorEastAsia" w:hAnsiTheme="minorEastAsia" w:cstheme="minorEastAsia" w:hint="eastAsia"/>
                <w:b/>
                <w:bCs/>
                <w:color w:val="000000"/>
                <w:szCs w:val="21"/>
              </w:rPr>
              <w:t>“澳车北上”政策</w:t>
            </w:r>
          </w:p>
          <w:p w14:paraId="456C6095" w14:textId="41FFD939" w:rsidR="00821A1E" w:rsidRDefault="004F47B8">
            <w:pPr>
              <w:spacing w:line="260" w:lineRule="exact"/>
              <w:jc w:val="center"/>
              <w:rPr>
                <w:rFonts w:ascii="华文中宋" w:eastAsia="华文中宋" w:hAnsi="华文中宋"/>
                <w:color w:val="000000"/>
                <w:sz w:val="28"/>
              </w:rPr>
            </w:pPr>
            <w:r>
              <w:rPr>
                <w:rFonts w:asciiTheme="minorEastAsia" w:eastAsiaTheme="minorEastAsia" w:hAnsiTheme="minorEastAsia" w:cstheme="minorEastAsia" w:hint="eastAsia"/>
                <w:b/>
                <w:bCs/>
                <w:color w:val="000000"/>
                <w:szCs w:val="21"/>
              </w:rPr>
              <w:t>今天开始实施</w:t>
            </w:r>
            <w:r w:rsidR="00EF33D8">
              <w:rPr>
                <w:rFonts w:asciiTheme="minorEastAsia" w:eastAsiaTheme="minorEastAsia" w:hAnsiTheme="minorEastAsia" w:cstheme="minorEastAsia" w:hint="eastAsia"/>
                <w:b/>
                <w:bCs/>
                <w:color w:val="000000"/>
                <w:szCs w:val="21"/>
              </w:rPr>
              <w:t>（广播）</w:t>
            </w:r>
          </w:p>
        </w:tc>
        <w:tc>
          <w:tcPr>
            <w:tcW w:w="1356" w:type="dxa"/>
            <w:gridSpan w:val="2"/>
            <w:vAlign w:val="center"/>
          </w:tcPr>
          <w:p w14:paraId="69C1FFE1" w14:textId="77777777" w:rsidR="00821A1E" w:rsidRDefault="004F47B8">
            <w:pPr>
              <w:spacing w:line="380" w:lineRule="exact"/>
              <w:jc w:val="center"/>
              <w:rPr>
                <w:rFonts w:ascii="华文中宋" w:eastAsia="华文中宋" w:hAnsi="华文中宋"/>
                <w:color w:val="000000"/>
                <w:sz w:val="28"/>
              </w:rPr>
            </w:pPr>
            <w:r>
              <w:rPr>
                <w:rFonts w:ascii="华文中宋" w:eastAsia="华文中宋" w:hAnsi="华文中宋" w:hint="eastAsia"/>
                <w:color w:val="000000"/>
                <w:sz w:val="28"/>
              </w:rPr>
              <w:t>参评项目</w:t>
            </w:r>
          </w:p>
        </w:tc>
        <w:tc>
          <w:tcPr>
            <w:tcW w:w="3285" w:type="dxa"/>
            <w:vAlign w:val="center"/>
          </w:tcPr>
          <w:p w14:paraId="52824D14" w14:textId="77777777" w:rsidR="00821A1E" w:rsidRDefault="004F47B8">
            <w:pPr>
              <w:ind w:firstLineChars="600" w:firstLine="1265"/>
              <w:rPr>
                <w:rFonts w:ascii="仿宋_GB2312" w:eastAsia="仿宋_GB2312"/>
                <w:color w:val="000000"/>
                <w:sz w:val="28"/>
              </w:rPr>
            </w:pPr>
            <w:r>
              <w:rPr>
                <w:rFonts w:asciiTheme="minorEastAsia" w:eastAsiaTheme="minorEastAsia" w:hAnsiTheme="minorEastAsia" w:cstheme="minorEastAsia" w:hint="eastAsia"/>
                <w:b/>
                <w:bCs/>
                <w:color w:val="000000"/>
                <w:szCs w:val="21"/>
              </w:rPr>
              <w:t>消息</w:t>
            </w:r>
          </w:p>
        </w:tc>
      </w:tr>
      <w:tr w:rsidR="00821A1E" w14:paraId="7DA7DD34" w14:textId="77777777">
        <w:trPr>
          <w:cantSplit/>
          <w:trHeight w:hRule="exact" w:val="693"/>
        </w:trPr>
        <w:tc>
          <w:tcPr>
            <w:tcW w:w="1450" w:type="dxa"/>
            <w:vMerge/>
            <w:vAlign w:val="center"/>
          </w:tcPr>
          <w:p w14:paraId="393E5B53" w14:textId="77777777" w:rsidR="00821A1E" w:rsidRDefault="00821A1E">
            <w:pPr>
              <w:spacing w:line="380" w:lineRule="exact"/>
              <w:jc w:val="center"/>
              <w:rPr>
                <w:rFonts w:ascii="华文中宋" w:eastAsia="华文中宋" w:hAnsi="华文中宋"/>
                <w:color w:val="000000"/>
                <w:sz w:val="28"/>
              </w:rPr>
            </w:pPr>
          </w:p>
        </w:tc>
        <w:tc>
          <w:tcPr>
            <w:tcW w:w="3534" w:type="dxa"/>
            <w:gridSpan w:val="5"/>
            <w:vMerge/>
            <w:vAlign w:val="center"/>
          </w:tcPr>
          <w:p w14:paraId="284254CC" w14:textId="77777777" w:rsidR="00821A1E" w:rsidRDefault="00821A1E">
            <w:pPr>
              <w:spacing w:line="380" w:lineRule="exact"/>
              <w:jc w:val="center"/>
              <w:rPr>
                <w:rFonts w:ascii="华文中宋" w:eastAsia="华文中宋" w:hAnsi="华文中宋"/>
                <w:color w:val="000000"/>
                <w:sz w:val="28"/>
              </w:rPr>
            </w:pPr>
          </w:p>
        </w:tc>
        <w:tc>
          <w:tcPr>
            <w:tcW w:w="1356" w:type="dxa"/>
            <w:gridSpan w:val="2"/>
            <w:vAlign w:val="center"/>
          </w:tcPr>
          <w:p w14:paraId="13BBE131" w14:textId="77777777" w:rsidR="00821A1E" w:rsidRDefault="004F47B8">
            <w:pPr>
              <w:spacing w:line="380" w:lineRule="exact"/>
              <w:jc w:val="center"/>
              <w:rPr>
                <w:rFonts w:ascii="华文中宋" w:eastAsia="华文中宋" w:hAnsi="华文中宋"/>
                <w:color w:val="000000"/>
                <w:sz w:val="28"/>
              </w:rPr>
            </w:pPr>
            <w:r>
              <w:rPr>
                <w:rFonts w:ascii="华文中宋" w:eastAsia="华文中宋" w:hAnsi="华文中宋" w:hint="eastAsia"/>
                <w:color w:val="000000"/>
                <w:sz w:val="28"/>
              </w:rPr>
              <w:t>体裁</w:t>
            </w:r>
          </w:p>
        </w:tc>
        <w:tc>
          <w:tcPr>
            <w:tcW w:w="3285" w:type="dxa"/>
            <w:vAlign w:val="center"/>
          </w:tcPr>
          <w:p w14:paraId="29BAC86E" w14:textId="77777777" w:rsidR="00821A1E" w:rsidRDefault="00821A1E">
            <w:pPr>
              <w:spacing w:line="260" w:lineRule="exact"/>
              <w:rPr>
                <w:rFonts w:ascii="仿宋_GB2312" w:eastAsia="仿宋_GB2312" w:hAnsi="仿宋"/>
                <w:color w:val="000000"/>
                <w:sz w:val="28"/>
              </w:rPr>
            </w:pPr>
          </w:p>
        </w:tc>
      </w:tr>
      <w:tr w:rsidR="00821A1E" w14:paraId="1C232614" w14:textId="77777777">
        <w:trPr>
          <w:cantSplit/>
          <w:trHeight w:hRule="exact" w:val="542"/>
        </w:trPr>
        <w:tc>
          <w:tcPr>
            <w:tcW w:w="1450" w:type="dxa"/>
            <w:vMerge/>
            <w:vAlign w:val="center"/>
          </w:tcPr>
          <w:p w14:paraId="2BDE0B67" w14:textId="77777777" w:rsidR="00821A1E" w:rsidRDefault="00821A1E">
            <w:pPr>
              <w:spacing w:line="380" w:lineRule="exact"/>
              <w:jc w:val="center"/>
              <w:rPr>
                <w:rFonts w:ascii="华文中宋" w:eastAsia="华文中宋" w:hAnsi="华文中宋"/>
                <w:color w:val="000000"/>
                <w:sz w:val="28"/>
              </w:rPr>
            </w:pPr>
          </w:p>
        </w:tc>
        <w:tc>
          <w:tcPr>
            <w:tcW w:w="3534" w:type="dxa"/>
            <w:gridSpan w:val="5"/>
            <w:vMerge/>
            <w:vAlign w:val="center"/>
          </w:tcPr>
          <w:p w14:paraId="00683D79" w14:textId="77777777" w:rsidR="00821A1E" w:rsidRDefault="00821A1E">
            <w:pPr>
              <w:spacing w:line="380" w:lineRule="exact"/>
              <w:jc w:val="center"/>
              <w:rPr>
                <w:rFonts w:ascii="华文中宋" w:eastAsia="华文中宋" w:hAnsi="华文中宋"/>
                <w:color w:val="000000"/>
                <w:sz w:val="28"/>
              </w:rPr>
            </w:pPr>
          </w:p>
        </w:tc>
        <w:tc>
          <w:tcPr>
            <w:tcW w:w="1356" w:type="dxa"/>
            <w:gridSpan w:val="2"/>
            <w:vAlign w:val="center"/>
          </w:tcPr>
          <w:p w14:paraId="3A0AF046" w14:textId="77777777" w:rsidR="00821A1E" w:rsidRDefault="004F47B8">
            <w:pPr>
              <w:spacing w:line="380" w:lineRule="exact"/>
              <w:jc w:val="center"/>
              <w:rPr>
                <w:rFonts w:ascii="华文中宋" w:eastAsia="华文中宋" w:hAnsi="华文中宋"/>
                <w:color w:val="000000"/>
                <w:sz w:val="28"/>
              </w:rPr>
            </w:pPr>
            <w:r>
              <w:rPr>
                <w:rFonts w:ascii="华文中宋" w:eastAsia="华文中宋" w:hAnsi="华文中宋" w:hint="eastAsia"/>
                <w:color w:val="000000"/>
                <w:sz w:val="28"/>
              </w:rPr>
              <w:t>语种</w:t>
            </w:r>
          </w:p>
        </w:tc>
        <w:tc>
          <w:tcPr>
            <w:tcW w:w="3285" w:type="dxa"/>
            <w:vAlign w:val="center"/>
          </w:tcPr>
          <w:p w14:paraId="50B07270" w14:textId="77777777" w:rsidR="00821A1E" w:rsidRDefault="00821A1E">
            <w:pPr>
              <w:spacing w:line="240" w:lineRule="atLeast"/>
              <w:rPr>
                <w:rFonts w:ascii="仿宋_GB2312" w:eastAsia="仿宋_GB2312"/>
                <w:color w:val="000000"/>
                <w:sz w:val="28"/>
              </w:rPr>
            </w:pPr>
          </w:p>
        </w:tc>
      </w:tr>
      <w:tr w:rsidR="00821A1E" w14:paraId="580F3442" w14:textId="77777777">
        <w:trPr>
          <w:trHeight w:val="730"/>
        </w:trPr>
        <w:tc>
          <w:tcPr>
            <w:tcW w:w="1450" w:type="dxa"/>
            <w:vAlign w:val="center"/>
          </w:tcPr>
          <w:p w14:paraId="0B789C9E" w14:textId="77777777" w:rsidR="00821A1E" w:rsidRDefault="004F47B8">
            <w:pPr>
              <w:spacing w:line="320" w:lineRule="exact"/>
              <w:jc w:val="center"/>
              <w:rPr>
                <w:rFonts w:ascii="华文中宋" w:eastAsia="华文中宋" w:hAnsi="华文中宋"/>
                <w:color w:val="000000"/>
                <w:spacing w:val="-12"/>
                <w:sz w:val="28"/>
              </w:rPr>
            </w:pPr>
            <w:r>
              <w:rPr>
                <w:rFonts w:ascii="华文中宋" w:eastAsia="华文中宋" w:hAnsi="华文中宋" w:hint="eastAsia"/>
                <w:color w:val="000000"/>
                <w:spacing w:val="-12"/>
                <w:sz w:val="28"/>
              </w:rPr>
              <w:t>作  者</w:t>
            </w:r>
          </w:p>
          <w:p w14:paraId="2D1D1A96" w14:textId="77777777" w:rsidR="00821A1E" w:rsidRDefault="004F47B8">
            <w:pPr>
              <w:spacing w:line="320" w:lineRule="exact"/>
              <w:jc w:val="center"/>
              <w:rPr>
                <w:rFonts w:ascii="华文中宋" w:eastAsia="华文中宋" w:hAnsi="华文中宋"/>
                <w:color w:val="000000"/>
                <w:spacing w:val="-12"/>
                <w:sz w:val="24"/>
              </w:rPr>
            </w:pPr>
            <w:r>
              <w:rPr>
                <w:rFonts w:ascii="华文中宋" w:eastAsia="华文中宋" w:hAnsi="华文中宋" w:hint="eastAsia"/>
                <w:color w:val="000000"/>
                <w:spacing w:val="-12"/>
                <w:sz w:val="24"/>
              </w:rPr>
              <w:t>（主创人员）</w:t>
            </w:r>
          </w:p>
        </w:tc>
        <w:tc>
          <w:tcPr>
            <w:tcW w:w="2679" w:type="dxa"/>
            <w:gridSpan w:val="3"/>
            <w:vAlign w:val="center"/>
          </w:tcPr>
          <w:p w14:paraId="5091C761" w14:textId="77777777" w:rsidR="00821A1E" w:rsidRDefault="004F47B8">
            <w:pPr>
              <w:spacing w:line="260" w:lineRule="exact"/>
              <w:jc w:val="center"/>
              <w:rPr>
                <w:rFonts w:asciiTheme="minorEastAsia" w:eastAsiaTheme="minorEastAsia" w:hAnsiTheme="minorEastAsia" w:cstheme="minorEastAsia"/>
                <w:b/>
                <w:bCs/>
                <w:color w:val="000000"/>
                <w:szCs w:val="21"/>
              </w:rPr>
            </w:pPr>
            <w:r>
              <w:rPr>
                <w:rFonts w:asciiTheme="minorEastAsia" w:eastAsiaTheme="minorEastAsia" w:hAnsiTheme="minorEastAsia" w:cstheme="minorEastAsia" w:hint="eastAsia"/>
                <w:b/>
                <w:bCs/>
                <w:color w:val="000000"/>
                <w:szCs w:val="21"/>
              </w:rPr>
              <w:t>黄华、易湘衡、陈苏栋、</w:t>
            </w:r>
          </w:p>
          <w:p w14:paraId="039ABABF" w14:textId="77777777" w:rsidR="00821A1E" w:rsidRDefault="004F47B8">
            <w:pPr>
              <w:spacing w:line="260" w:lineRule="exact"/>
              <w:jc w:val="center"/>
              <w:rPr>
                <w:rFonts w:ascii="仿宋_GB2312" w:eastAsia="仿宋_GB2312" w:hAnsi="华文中宋"/>
                <w:color w:val="000000"/>
                <w:sz w:val="28"/>
              </w:rPr>
            </w:pPr>
            <w:r>
              <w:rPr>
                <w:rFonts w:asciiTheme="minorEastAsia" w:eastAsiaTheme="minorEastAsia" w:hAnsiTheme="minorEastAsia" w:cstheme="minorEastAsia" w:hint="eastAsia"/>
                <w:b/>
                <w:bCs/>
                <w:color w:val="000000"/>
                <w:szCs w:val="21"/>
              </w:rPr>
              <w:t>孟江湧</w:t>
            </w:r>
          </w:p>
        </w:tc>
        <w:tc>
          <w:tcPr>
            <w:tcW w:w="855" w:type="dxa"/>
            <w:gridSpan w:val="2"/>
            <w:vAlign w:val="center"/>
          </w:tcPr>
          <w:p w14:paraId="61FAD114" w14:textId="77777777" w:rsidR="00821A1E" w:rsidRDefault="004F47B8">
            <w:pPr>
              <w:jc w:val="center"/>
              <w:rPr>
                <w:rFonts w:ascii="华文中宋" w:eastAsia="华文中宋" w:hAnsi="华文中宋"/>
                <w:color w:val="000000"/>
                <w:sz w:val="28"/>
              </w:rPr>
            </w:pPr>
            <w:r>
              <w:rPr>
                <w:rFonts w:ascii="华文中宋" w:eastAsia="华文中宋" w:hAnsi="华文中宋" w:hint="eastAsia"/>
                <w:color w:val="000000"/>
                <w:sz w:val="28"/>
              </w:rPr>
              <w:t>编辑</w:t>
            </w:r>
          </w:p>
        </w:tc>
        <w:tc>
          <w:tcPr>
            <w:tcW w:w="4641" w:type="dxa"/>
            <w:gridSpan w:val="3"/>
            <w:vAlign w:val="center"/>
          </w:tcPr>
          <w:p w14:paraId="6E33E619" w14:textId="77777777" w:rsidR="00821A1E" w:rsidRDefault="004F47B8">
            <w:pPr>
              <w:spacing w:line="260" w:lineRule="exact"/>
              <w:jc w:val="center"/>
              <w:rPr>
                <w:rFonts w:ascii="仿宋" w:eastAsia="仿宋" w:hAnsi="仿宋"/>
                <w:color w:val="000000"/>
                <w:w w:val="95"/>
                <w:sz w:val="32"/>
                <w:szCs w:val="21"/>
              </w:rPr>
            </w:pPr>
            <w:r>
              <w:rPr>
                <w:rFonts w:asciiTheme="minorEastAsia" w:eastAsiaTheme="minorEastAsia" w:hAnsiTheme="minorEastAsia" w:cstheme="minorEastAsia" w:hint="eastAsia"/>
                <w:b/>
                <w:bCs/>
                <w:color w:val="000000"/>
                <w:szCs w:val="21"/>
              </w:rPr>
              <w:t>陈苏栋</w:t>
            </w:r>
          </w:p>
        </w:tc>
      </w:tr>
      <w:tr w:rsidR="00821A1E" w14:paraId="28A3DD96" w14:textId="77777777">
        <w:trPr>
          <w:cantSplit/>
          <w:trHeight w:val="1795"/>
        </w:trPr>
        <w:tc>
          <w:tcPr>
            <w:tcW w:w="1450" w:type="dxa"/>
            <w:vAlign w:val="center"/>
          </w:tcPr>
          <w:p w14:paraId="5A54A676" w14:textId="77777777" w:rsidR="00821A1E" w:rsidRDefault="004F47B8">
            <w:pPr>
              <w:jc w:val="center"/>
              <w:rPr>
                <w:rFonts w:ascii="华文中宋" w:eastAsia="华文中宋" w:hAnsi="华文中宋"/>
                <w:color w:val="000000"/>
                <w:sz w:val="28"/>
              </w:rPr>
            </w:pPr>
            <w:r>
              <w:rPr>
                <w:rFonts w:ascii="华文中宋" w:eastAsia="华文中宋" w:hAnsi="华文中宋" w:hint="eastAsia"/>
                <w:color w:val="000000"/>
                <w:sz w:val="28"/>
              </w:rPr>
              <w:t>原创单位</w:t>
            </w:r>
          </w:p>
        </w:tc>
        <w:tc>
          <w:tcPr>
            <w:tcW w:w="2679" w:type="dxa"/>
            <w:gridSpan w:val="3"/>
            <w:vAlign w:val="center"/>
          </w:tcPr>
          <w:p w14:paraId="7C82D893" w14:textId="77777777" w:rsidR="00821A1E" w:rsidRDefault="004F47B8">
            <w:pPr>
              <w:spacing w:line="340" w:lineRule="exact"/>
              <w:jc w:val="center"/>
              <w:rPr>
                <w:rFonts w:ascii="仿宋_GB2312" w:eastAsia="仿宋_GB2312" w:hAnsi="仿宋"/>
                <w:color w:val="000000"/>
                <w:sz w:val="32"/>
                <w:szCs w:val="21"/>
              </w:rPr>
            </w:pPr>
            <w:r>
              <w:rPr>
                <w:rFonts w:asciiTheme="minorEastAsia" w:eastAsiaTheme="minorEastAsia" w:hAnsiTheme="minorEastAsia" w:cstheme="minorEastAsia" w:hint="eastAsia"/>
                <w:b/>
                <w:bCs/>
                <w:color w:val="000000"/>
                <w:szCs w:val="21"/>
              </w:rPr>
              <w:t>珠海广播电视台</w:t>
            </w:r>
          </w:p>
        </w:tc>
        <w:tc>
          <w:tcPr>
            <w:tcW w:w="855" w:type="dxa"/>
            <w:gridSpan w:val="2"/>
            <w:vAlign w:val="center"/>
          </w:tcPr>
          <w:p w14:paraId="42BB8C31" w14:textId="77777777" w:rsidR="00821A1E" w:rsidRDefault="004F47B8">
            <w:pPr>
              <w:spacing w:line="400" w:lineRule="exact"/>
              <w:jc w:val="center"/>
              <w:rPr>
                <w:rFonts w:ascii="华文中宋" w:eastAsia="华文中宋" w:hAnsi="华文中宋"/>
                <w:color w:val="000000"/>
                <w:sz w:val="28"/>
              </w:rPr>
            </w:pPr>
            <w:r>
              <w:rPr>
                <w:rFonts w:ascii="华文中宋" w:eastAsia="华文中宋" w:hAnsi="华文中宋" w:hint="eastAsia"/>
                <w:color w:val="000000"/>
                <w:sz w:val="28"/>
              </w:rPr>
              <w:t>刊播单位∕发布平台</w:t>
            </w:r>
          </w:p>
        </w:tc>
        <w:tc>
          <w:tcPr>
            <w:tcW w:w="4641" w:type="dxa"/>
            <w:gridSpan w:val="3"/>
            <w:vAlign w:val="center"/>
          </w:tcPr>
          <w:p w14:paraId="2FFE1954" w14:textId="77777777" w:rsidR="00821A1E" w:rsidRDefault="004F47B8">
            <w:pPr>
              <w:spacing w:line="260" w:lineRule="exact"/>
              <w:jc w:val="center"/>
              <w:rPr>
                <w:rFonts w:asciiTheme="minorEastAsia" w:eastAsiaTheme="minorEastAsia" w:hAnsiTheme="minorEastAsia" w:cstheme="minorEastAsia"/>
                <w:b/>
                <w:bCs/>
                <w:color w:val="000000"/>
                <w:szCs w:val="21"/>
              </w:rPr>
            </w:pPr>
            <w:r>
              <w:rPr>
                <w:rFonts w:asciiTheme="minorEastAsia" w:eastAsiaTheme="minorEastAsia" w:hAnsiTheme="minorEastAsia" w:cstheme="minorEastAsia" w:hint="eastAsia"/>
                <w:b/>
                <w:bCs/>
                <w:color w:val="000000"/>
                <w:szCs w:val="21"/>
              </w:rPr>
              <w:t>珠海广播电视台</w:t>
            </w:r>
          </w:p>
          <w:p w14:paraId="421E8A13" w14:textId="77777777" w:rsidR="00821A1E" w:rsidRDefault="004F47B8">
            <w:pPr>
              <w:spacing w:line="260" w:lineRule="exact"/>
              <w:jc w:val="center"/>
              <w:rPr>
                <w:rFonts w:asciiTheme="minorEastAsia" w:eastAsiaTheme="minorEastAsia" w:hAnsiTheme="minorEastAsia" w:cstheme="minorEastAsia"/>
                <w:b/>
                <w:bCs/>
                <w:color w:val="000000"/>
                <w:szCs w:val="21"/>
              </w:rPr>
            </w:pPr>
            <w:r>
              <w:rPr>
                <w:rFonts w:asciiTheme="minorEastAsia" w:eastAsiaTheme="minorEastAsia" w:hAnsiTheme="minorEastAsia" w:cstheme="minorEastAsia" w:hint="eastAsia"/>
                <w:b/>
                <w:bCs/>
                <w:color w:val="000000"/>
                <w:szCs w:val="21"/>
              </w:rPr>
              <w:t>（广播平台）</w:t>
            </w:r>
          </w:p>
        </w:tc>
      </w:tr>
      <w:tr w:rsidR="00821A1E" w14:paraId="478094CF" w14:textId="77777777">
        <w:trPr>
          <w:cantSplit/>
          <w:trHeight w:hRule="exact" w:val="1693"/>
        </w:trPr>
        <w:tc>
          <w:tcPr>
            <w:tcW w:w="1450" w:type="dxa"/>
            <w:vAlign w:val="center"/>
          </w:tcPr>
          <w:p w14:paraId="31787F70" w14:textId="77777777" w:rsidR="00821A1E" w:rsidRDefault="004F47B8">
            <w:pPr>
              <w:spacing w:line="440" w:lineRule="exact"/>
              <w:jc w:val="center"/>
              <w:rPr>
                <w:rFonts w:ascii="华文中宋" w:eastAsia="华文中宋" w:hAnsi="华文中宋"/>
                <w:color w:val="000000"/>
                <w:sz w:val="28"/>
              </w:rPr>
            </w:pPr>
            <w:r>
              <w:rPr>
                <w:rFonts w:ascii="华文中宋" w:eastAsia="华文中宋" w:hAnsi="华文中宋" w:hint="eastAsia"/>
                <w:color w:val="000000"/>
                <w:sz w:val="28"/>
              </w:rPr>
              <w:t>刊播版面</w:t>
            </w:r>
            <w:r>
              <w:rPr>
                <w:rFonts w:ascii="华文中宋" w:eastAsia="华文中宋" w:hAnsi="华文中宋" w:hint="eastAsia"/>
                <w:color w:val="000000"/>
                <w:spacing w:val="-12"/>
                <w:sz w:val="28"/>
              </w:rPr>
              <w:t>(</w:t>
            </w:r>
            <w:r>
              <w:rPr>
                <w:rFonts w:ascii="华文中宋" w:eastAsia="华文中宋" w:hAnsi="华文中宋" w:hint="eastAsia"/>
                <w:color w:val="000000"/>
                <w:spacing w:val="-12"/>
                <w:sz w:val="24"/>
              </w:rPr>
              <w:t>名称和版次)∕频率频道</w:t>
            </w:r>
          </w:p>
        </w:tc>
        <w:tc>
          <w:tcPr>
            <w:tcW w:w="2679" w:type="dxa"/>
            <w:gridSpan w:val="3"/>
            <w:vAlign w:val="center"/>
          </w:tcPr>
          <w:p w14:paraId="76BDAB26" w14:textId="77777777" w:rsidR="00821A1E" w:rsidRDefault="004F47B8">
            <w:pPr>
              <w:spacing w:line="340" w:lineRule="exact"/>
              <w:jc w:val="center"/>
              <w:rPr>
                <w:rFonts w:asciiTheme="minorEastAsia" w:eastAsiaTheme="minorEastAsia" w:hAnsiTheme="minorEastAsia" w:cstheme="minorEastAsia"/>
                <w:b/>
                <w:bCs/>
                <w:color w:val="000000"/>
                <w:szCs w:val="21"/>
              </w:rPr>
            </w:pPr>
            <w:r>
              <w:rPr>
                <w:rFonts w:asciiTheme="minorEastAsia" w:eastAsiaTheme="minorEastAsia" w:hAnsiTheme="minorEastAsia" w:cstheme="minorEastAsia" w:hint="eastAsia"/>
                <w:b/>
                <w:bCs/>
                <w:color w:val="000000"/>
                <w:szCs w:val="21"/>
              </w:rPr>
              <w:t>FM95.1频率</w:t>
            </w:r>
          </w:p>
          <w:p w14:paraId="655BCB3C" w14:textId="77777777" w:rsidR="00821A1E" w:rsidRDefault="004F47B8">
            <w:pPr>
              <w:spacing w:line="340" w:lineRule="exact"/>
              <w:jc w:val="center"/>
              <w:rPr>
                <w:rFonts w:ascii="仿宋_GB2312" w:eastAsia="仿宋_GB2312" w:hAnsi="仿宋"/>
                <w:color w:val="000000"/>
                <w:sz w:val="32"/>
                <w:szCs w:val="21"/>
              </w:rPr>
            </w:pPr>
            <w:r>
              <w:rPr>
                <w:rFonts w:asciiTheme="minorEastAsia" w:eastAsiaTheme="minorEastAsia" w:hAnsiTheme="minorEastAsia" w:cstheme="minorEastAsia" w:hint="eastAsia"/>
                <w:b/>
                <w:bCs/>
                <w:color w:val="000000"/>
                <w:szCs w:val="21"/>
              </w:rPr>
              <w:t>《湾区快讯》</w:t>
            </w:r>
          </w:p>
        </w:tc>
        <w:tc>
          <w:tcPr>
            <w:tcW w:w="855" w:type="dxa"/>
            <w:gridSpan w:val="2"/>
            <w:vAlign w:val="center"/>
          </w:tcPr>
          <w:p w14:paraId="0D90B582" w14:textId="77777777" w:rsidR="00821A1E" w:rsidRDefault="004F47B8">
            <w:pPr>
              <w:spacing w:line="400" w:lineRule="exact"/>
              <w:jc w:val="center"/>
              <w:rPr>
                <w:rFonts w:ascii="华文中宋" w:eastAsia="华文中宋" w:hAnsi="华文中宋"/>
                <w:color w:val="000000"/>
                <w:sz w:val="28"/>
              </w:rPr>
            </w:pPr>
            <w:r>
              <w:rPr>
                <w:rFonts w:ascii="华文中宋" w:eastAsia="华文中宋" w:hAnsi="华文中宋" w:hint="eastAsia"/>
                <w:color w:val="000000"/>
                <w:sz w:val="28"/>
              </w:rPr>
              <w:t>刊播∕发布日期</w:t>
            </w:r>
          </w:p>
        </w:tc>
        <w:tc>
          <w:tcPr>
            <w:tcW w:w="4641" w:type="dxa"/>
            <w:gridSpan w:val="3"/>
            <w:vAlign w:val="center"/>
          </w:tcPr>
          <w:p w14:paraId="0390079C" w14:textId="77777777" w:rsidR="00821A1E" w:rsidRDefault="004F47B8">
            <w:pPr>
              <w:spacing w:line="340" w:lineRule="exact"/>
              <w:jc w:val="center"/>
              <w:rPr>
                <w:rFonts w:ascii="仿宋_GB2312" w:eastAsia="仿宋_GB2312" w:hAnsi="仿宋"/>
                <w:color w:val="000000"/>
                <w:sz w:val="32"/>
                <w:szCs w:val="21"/>
              </w:rPr>
            </w:pPr>
            <w:r>
              <w:rPr>
                <w:rFonts w:asciiTheme="minorEastAsia" w:eastAsiaTheme="minorEastAsia" w:hAnsiTheme="minorEastAsia" w:cstheme="minorEastAsia" w:hint="eastAsia"/>
                <w:b/>
                <w:bCs/>
                <w:color w:val="000000"/>
                <w:szCs w:val="21"/>
              </w:rPr>
              <w:t>2022年12月20日</w:t>
            </w:r>
          </w:p>
        </w:tc>
      </w:tr>
      <w:tr w:rsidR="00821A1E" w14:paraId="6534CB5C" w14:textId="77777777">
        <w:trPr>
          <w:cantSplit/>
          <w:trHeight w:hRule="exact" w:val="689"/>
        </w:trPr>
        <w:tc>
          <w:tcPr>
            <w:tcW w:w="2827" w:type="dxa"/>
            <w:gridSpan w:val="3"/>
            <w:vAlign w:val="center"/>
          </w:tcPr>
          <w:p w14:paraId="2AD99853" w14:textId="77777777" w:rsidR="00821A1E" w:rsidRDefault="004F47B8">
            <w:pPr>
              <w:spacing w:line="340" w:lineRule="exact"/>
              <w:rPr>
                <w:rFonts w:ascii="仿宋_GB2312" w:eastAsia="仿宋_GB2312" w:hAnsi="仿宋"/>
                <w:color w:val="000000"/>
                <w:sz w:val="32"/>
                <w:szCs w:val="21"/>
              </w:rPr>
            </w:pPr>
            <w:r>
              <w:rPr>
                <w:rFonts w:ascii="华文中宋" w:eastAsia="华文中宋" w:hAnsi="华文中宋" w:hint="eastAsia"/>
                <w:color w:val="000000"/>
                <w:sz w:val="28"/>
              </w:rPr>
              <w:t>新媒体作品填报链接和二维码</w:t>
            </w:r>
          </w:p>
        </w:tc>
        <w:tc>
          <w:tcPr>
            <w:tcW w:w="6798" w:type="dxa"/>
            <w:gridSpan w:val="6"/>
            <w:vAlign w:val="center"/>
          </w:tcPr>
          <w:p w14:paraId="78B57ACC" w14:textId="77777777" w:rsidR="00821A1E" w:rsidRDefault="00821A1E">
            <w:pPr>
              <w:spacing w:line="260" w:lineRule="exact"/>
              <w:rPr>
                <w:rFonts w:ascii="华文中宋" w:eastAsia="华文中宋" w:hAnsi="华文中宋"/>
                <w:color w:val="000000"/>
                <w:sz w:val="28"/>
              </w:rPr>
            </w:pPr>
          </w:p>
        </w:tc>
      </w:tr>
      <w:tr w:rsidR="00821A1E" w14:paraId="1D79B18F" w14:textId="77777777">
        <w:trPr>
          <w:cantSplit/>
          <w:trHeight w:val="90"/>
        </w:trPr>
        <w:tc>
          <w:tcPr>
            <w:tcW w:w="1526" w:type="dxa"/>
            <w:gridSpan w:val="2"/>
            <w:tcBorders>
              <w:bottom w:val="nil"/>
            </w:tcBorders>
            <w:vAlign w:val="center"/>
          </w:tcPr>
          <w:p w14:paraId="356A6DF3" w14:textId="77777777" w:rsidR="00821A1E" w:rsidRDefault="004F47B8">
            <w:pPr>
              <w:spacing w:line="340" w:lineRule="exact"/>
              <w:jc w:val="center"/>
              <w:rPr>
                <w:rFonts w:ascii="华文中宋" w:eastAsia="华文中宋" w:hAnsi="华文中宋"/>
                <w:color w:val="000000"/>
                <w:sz w:val="28"/>
              </w:rPr>
            </w:pPr>
            <w:r>
              <w:rPr>
                <w:rFonts w:ascii="华文中宋" w:eastAsia="华文中宋" w:hAnsi="华文中宋" w:hint="eastAsia"/>
                <w:color w:val="000000"/>
                <w:sz w:val="28"/>
              </w:rPr>
              <w:t xml:space="preserve">  ︵</w:t>
            </w:r>
          </w:p>
          <w:p w14:paraId="4F08E1D6" w14:textId="77777777" w:rsidR="00821A1E" w:rsidRDefault="004F47B8">
            <w:pPr>
              <w:spacing w:line="340" w:lineRule="exact"/>
              <w:jc w:val="center"/>
              <w:rPr>
                <w:rFonts w:ascii="华文中宋" w:eastAsia="华文中宋" w:hAnsi="华文中宋"/>
                <w:color w:val="000000"/>
                <w:sz w:val="28"/>
              </w:rPr>
            </w:pPr>
            <w:r>
              <w:rPr>
                <w:rFonts w:ascii="华文中宋" w:eastAsia="华文中宋" w:hAnsi="华文中宋" w:hint="eastAsia"/>
                <w:color w:val="000000"/>
                <w:sz w:val="28"/>
              </w:rPr>
              <w:t>作采</w:t>
            </w:r>
          </w:p>
          <w:p w14:paraId="22CCB16D" w14:textId="77777777" w:rsidR="00821A1E" w:rsidRDefault="004F47B8">
            <w:pPr>
              <w:spacing w:line="340" w:lineRule="exact"/>
              <w:jc w:val="center"/>
              <w:rPr>
                <w:rFonts w:ascii="华文中宋" w:eastAsia="华文中宋" w:hAnsi="华文中宋"/>
                <w:color w:val="000000"/>
                <w:sz w:val="28"/>
              </w:rPr>
            </w:pPr>
            <w:r>
              <w:rPr>
                <w:rFonts w:ascii="华文中宋" w:eastAsia="华文中宋" w:hAnsi="华文中宋" w:hint="eastAsia"/>
                <w:color w:val="000000"/>
                <w:sz w:val="28"/>
              </w:rPr>
              <w:t>品编</w:t>
            </w:r>
          </w:p>
          <w:p w14:paraId="21BF5E8B" w14:textId="77777777" w:rsidR="00821A1E" w:rsidRDefault="004F47B8">
            <w:pPr>
              <w:spacing w:line="340" w:lineRule="exact"/>
              <w:jc w:val="center"/>
              <w:rPr>
                <w:rFonts w:ascii="华文中宋" w:eastAsia="华文中宋" w:hAnsi="华文中宋"/>
                <w:color w:val="000000"/>
                <w:sz w:val="28"/>
              </w:rPr>
            </w:pPr>
            <w:r>
              <w:rPr>
                <w:rFonts w:ascii="华文中宋" w:eastAsia="华文中宋" w:hAnsi="华文中宋" w:hint="eastAsia"/>
                <w:color w:val="000000"/>
                <w:sz w:val="28"/>
              </w:rPr>
              <w:t>简过</w:t>
            </w:r>
          </w:p>
          <w:p w14:paraId="459AB9F6" w14:textId="77777777" w:rsidR="00821A1E" w:rsidRDefault="004F47B8">
            <w:pPr>
              <w:spacing w:line="340" w:lineRule="exact"/>
              <w:jc w:val="center"/>
              <w:rPr>
                <w:rFonts w:ascii="华文中宋" w:eastAsia="华文中宋" w:hAnsi="华文中宋"/>
                <w:color w:val="000000"/>
                <w:sz w:val="28"/>
              </w:rPr>
            </w:pPr>
            <w:r>
              <w:rPr>
                <w:rFonts w:ascii="华文中宋" w:eastAsia="华文中宋" w:hAnsi="华文中宋" w:hint="eastAsia"/>
                <w:color w:val="000000"/>
                <w:sz w:val="28"/>
              </w:rPr>
              <w:t>介程</w:t>
            </w:r>
          </w:p>
          <w:p w14:paraId="5BDCE66F" w14:textId="77777777" w:rsidR="00821A1E" w:rsidRDefault="004F47B8">
            <w:pPr>
              <w:spacing w:line="340" w:lineRule="exact"/>
              <w:jc w:val="center"/>
              <w:rPr>
                <w:rFonts w:ascii="华文中宋" w:eastAsia="华文中宋" w:hAnsi="华文中宋"/>
                <w:color w:val="000000"/>
                <w:sz w:val="28"/>
              </w:rPr>
            </w:pPr>
            <w:r>
              <w:rPr>
                <w:rFonts w:ascii="华文中宋" w:eastAsia="华文中宋" w:hAnsi="华文中宋" w:hint="eastAsia"/>
                <w:color w:val="000000"/>
                <w:sz w:val="28"/>
              </w:rPr>
              <w:t xml:space="preserve">  ︶</w:t>
            </w:r>
          </w:p>
        </w:tc>
        <w:tc>
          <w:tcPr>
            <w:tcW w:w="8099" w:type="dxa"/>
            <w:gridSpan w:val="7"/>
            <w:tcBorders>
              <w:bottom w:val="nil"/>
            </w:tcBorders>
            <w:vAlign w:val="center"/>
          </w:tcPr>
          <w:p w14:paraId="448128E2" w14:textId="77777777" w:rsidR="00821A1E" w:rsidRDefault="004F47B8" w:rsidP="004F47B8">
            <w:pPr>
              <w:spacing w:line="360" w:lineRule="exact"/>
              <w:ind w:firstLineChars="200" w:firstLine="402"/>
              <w:rPr>
                <w:rFonts w:asciiTheme="minorEastAsia" w:eastAsiaTheme="minorEastAsia" w:hAnsiTheme="minorEastAsia" w:cstheme="minorEastAsia"/>
                <w:b/>
                <w:bCs/>
                <w:color w:val="000000"/>
                <w:w w:val="95"/>
                <w:szCs w:val="21"/>
              </w:rPr>
            </w:pPr>
            <w:r>
              <w:rPr>
                <w:rFonts w:asciiTheme="minorEastAsia" w:eastAsiaTheme="minorEastAsia" w:hAnsiTheme="minorEastAsia" w:cstheme="minorEastAsia" w:hint="eastAsia"/>
                <w:b/>
                <w:bCs/>
                <w:color w:val="000000"/>
                <w:w w:val="95"/>
                <w:szCs w:val="21"/>
              </w:rPr>
              <w:t>在澳门回归祖国23周年之际，2022年12月20日，广东省人民政府办公厅正式印发了《广东省关于澳门机动车经港珠澳大桥珠海公路口岸入出内地的管理办法》，规定澳门私家车预约后经港珠澳大桥珠海公路口岸就可以多次入出广东，没有之前办理粤澳两地车牌（即“粤Z”牌照）所需要的投资纳税等条件限制。这一政策是国家支持澳门发展，推动粤港澳大湾区建设的重要政策之一，将为澳门居民生活创造新的空间，有利于澳门参与大湾区建设，加快融入国家发展大局，是增进澳门民生福祉、增强澳门居民更多获得感的一个重大利好。</w:t>
            </w:r>
          </w:p>
          <w:p w14:paraId="2A0A49E8" w14:textId="77777777" w:rsidR="00821A1E" w:rsidRDefault="004F47B8" w:rsidP="004F47B8">
            <w:pPr>
              <w:spacing w:line="360" w:lineRule="exact"/>
              <w:ind w:firstLineChars="200" w:firstLine="402"/>
              <w:rPr>
                <w:rFonts w:asciiTheme="minorEastAsia" w:eastAsiaTheme="minorEastAsia" w:hAnsiTheme="minorEastAsia" w:cstheme="minorEastAsia"/>
                <w:b/>
                <w:bCs/>
                <w:color w:val="000000"/>
                <w:w w:val="95"/>
                <w:szCs w:val="21"/>
              </w:rPr>
            </w:pPr>
            <w:r>
              <w:rPr>
                <w:rFonts w:asciiTheme="minorEastAsia" w:eastAsiaTheme="minorEastAsia" w:hAnsiTheme="minorEastAsia" w:cstheme="minorEastAsia" w:hint="eastAsia"/>
                <w:b/>
                <w:bCs/>
                <w:color w:val="000000"/>
                <w:w w:val="95"/>
                <w:szCs w:val="21"/>
              </w:rPr>
              <w:t>当天上午11点，广东省政府新闻办公室和澳门特别行政区政府交通事务局在广州和澳门两地同时举办新闻发布会，宣布了这一重要消息。</w:t>
            </w:r>
          </w:p>
          <w:p w14:paraId="67C22105" w14:textId="77777777" w:rsidR="00821A1E" w:rsidRDefault="004F47B8" w:rsidP="004F47B8">
            <w:pPr>
              <w:spacing w:line="360" w:lineRule="exact"/>
              <w:ind w:firstLineChars="200" w:firstLine="402"/>
              <w:rPr>
                <w:rFonts w:asciiTheme="minorEastAsia" w:eastAsiaTheme="minorEastAsia" w:hAnsiTheme="minorEastAsia" w:cstheme="minorEastAsia"/>
                <w:color w:val="000000"/>
                <w:w w:val="95"/>
                <w:szCs w:val="21"/>
              </w:rPr>
            </w:pPr>
            <w:r>
              <w:rPr>
                <w:rFonts w:asciiTheme="minorEastAsia" w:eastAsiaTheme="minorEastAsia" w:hAnsiTheme="minorEastAsia" w:cstheme="minorEastAsia" w:hint="eastAsia"/>
                <w:b/>
                <w:bCs/>
                <w:color w:val="000000"/>
                <w:w w:val="95"/>
                <w:szCs w:val="21"/>
              </w:rPr>
              <w:t>为了报道好这一消息，记者与澳门中联办相关部门事先经过密切沟通，妥善解决了疫情期间难以到澳门采访的问题，由澳门方面提供了交通事务局新闻发布会的现场音响。发布会结束后，记者又马不停蹄赶往珠澳口岸现场澳门市民较为集中的区域，完成了稿件中所涉及的当天下午两点“澳车北上”信息管理服务系统正式开始接受申请的相关采访，并接收澳门方面转交的相关文件，回到单位后又根据不同节目平台的节目定位和发布时间等依次完成了多篇稿件，时间非常紧张。</w:t>
            </w:r>
          </w:p>
        </w:tc>
      </w:tr>
      <w:tr w:rsidR="00821A1E" w14:paraId="0727A1F4" w14:textId="77777777">
        <w:trPr>
          <w:cantSplit/>
          <w:trHeight w:hRule="exact" w:val="90"/>
        </w:trPr>
        <w:tc>
          <w:tcPr>
            <w:tcW w:w="1526" w:type="dxa"/>
            <w:gridSpan w:val="2"/>
            <w:tcBorders>
              <w:top w:val="nil"/>
            </w:tcBorders>
            <w:vAlign w:val="center"/>
          </w:tcPr>
          <w:p w14:paraId="609D6E46" w14:textId="77777777" w:rsidR="00821A1E" w:rsidRDefault="00821A1E">
            <w:pPr>
              <w:spacing w:line="380" w:lineRule="exact"/>
              <w:jc w:val="center"/>
              <w:rPr>
                <w:rFonts w:ascii="华文中宋" w:eastAsia="华文中宋" w:hAnsi="华文中宋"/>
                <w:color w:val="000000"/>
                <w:sz w:val="28"/>
              </w:rPr>
            </w:pPr>
          </w:p>
          <w:p w14:paraId="129C5D88" w14:textId="77777777" w:rsidR="00821A1E" w:rsidRDefault="00821A1E">
            <w:pPr>
              <w:spacing w:line="380" w:lineRule="exact"/>
              <w:jc w:val="center"/>
              <w:rPr>
                <w:rFonts w:ascii="华文中宋" w:eastAsia="华文中宋" w:hAnsi="华文中宋"/>
                <w:color w:val="000000"/>
                <w:sz w:val="28"/>
              </w:rPr>
            </w:pPr>
          </w:p>
          <w:p w14:paraId="13BCE5AD" w14:textId="77777777" w:rsidR="00821A1E" w:rsidRDefault="00821A1E">
            <w:pPr>
              <w:spacing w:line="380" w:lineRule="exact"/>
              <w:jc w:val="center"/>
              <w:rPr>
                <w:rFonts w:ascii="华文中宋" w:eastAsia="华文中宋" w:hAnsi="华文中宋"/>
                <w:color w:val="000000"/>
                <w:sz w:val="28"/>
              </w:rPr>
            </w:pPr>
          </w:p>
        </w:tc>
        <w:tc>
          <w:tcPr>
            <w:tcW w:w="8099" w:type="dxa"/>
            <w:gridSpan w:val="7"/>
            <w:tcBorders>
              <w:top w:val="nil"/>
            </w:tcBorders>
            <w:vAlign w:val="center"/>
          </w:tcPr>
          <w:p w14:paraId="50C3EB53" w14:textId="77777777" w:rsidR="00821A1E" w:rsidRDefault="00821A1E">
            <w:pPr>
              <w:rPr>
                <w:rFonts w:ascii="仿宋" w:eastAsia="仿宋" w:hAnsi="仿宋"/>
                <w:color w:val="000000"/>
                <w:sz w:val="32"/>
                <w:szCs w:val="21"/>
              </w:rPr>
            </w:pPr>
          </w:p>
        </w:tc>
      </w:tr>
      <w:tr w:rsidR="00821A1E" w14:paraId="1A5B3A7B" w14:textId="77777777">
        <w:trPr>
          <w:cantSplit/>
          <w:trHeight w:hRule="exact" w:val="2426"/>
        </w:trPr>
        <w:tc>
          <w:tcPr>
            <w:tcW w:w="1526" w:type="dxa"/>
            <w:gridSpan w:val="2"/>
            <w:vAlign w:val="center"/>
          </w:tcPr>
          <w:p w14:paraId="167CB61B" w14:textId="77777777" w:rsidR="00821A1E" w:rsidRDefault="004F47B8">
            <w:pPr>
              <w:spacing w:line="380" w:lineRule="exact"/>
              <w:jc w:val="center"/>
              <w:rPr>
                <w:rFonts w:ascii="华文中宋" w:eastAsia="华文中宋" w:hAnsi="华文中宋"/>
                <w:color w:val="000000"/>
                <w:sz w:val="28"/>
              </w:rPr>
            </w:pPr>
            <w:r>
              <w:rPr>
                <w:rFonts w:ascii="华文中宋" w:eastAsia="华文中宋" w:hAnsi="华文中宋" w:hint="eastAsia"/>
                <w:color w:val="000000"/>
                <w:sz w:val="28"/>
              </w:rPr>
              <w:lastRenderedPageBreak/>
              <w:t>社</w:t>
            </w:r>
          </w:p>
          <w:p w14:paraId="4962E095" w14:textId="77777777" w:rsidR="00821A1E" w:rsidRDefault="004F47B8">
            <w:pPr>
              <w:spacing w:line="380" w:lineRule="exact"/>
              <w:jc w:val="center"/>
              <w:rPr>
                <w:rFonts w:ascii="华文中宋" w:eastAsia="华文中宋" w:hAnsi="华文中宋"/>
                <w:color w:val="000000"/>
                <w:sz w:val="28"/>
              </w:rPr>
            </w:pPr>
            <w:r>
              <w:rPr>
                <w:rFonts w:ascii="华文中宋" w:eastAsia="华文中宋" w:hAnsi="华文中宋" w:hint="eastAsia"/>
                <w:color w:val="000000"/>
                <w:sz w:val="28"/>
              </w:rPr>
              <w:t>会</w:t>
            </w:r>
          </w:p>
          <w:p w14:paraId="714E8580" w14:textId="77777777" w:rsidR="00821A1E" w:rsidRDefault="004F47B8">
            <w:pPr>
              <w:spacing w:line="380" w:lineRule="exact"/>
              <w:jc w:val="center"/>
              <w:rPr>
                <w:rFonts w:ascii="华文中宋" w:eastAsia="华文中宋" w:hAnsi="华文中宋"/>
                <w:color w:val="000000"/>
                <w:sz w:val="28"/>
              </w:rPr>
            </w:pPr>
            <w:r>
              <w:rPr>
                <w:rFonts w:ascii="华文中宋" w:eastAsia="华文中宋" w:hAnsi="华文中宋" w:hint="eastAsia"/>
                <w:color w:val="000000"/>
                <w:sz w:val="28"/>
              </w:rPr>
              <w:t>效</w:t>
            </w:r>
          </w:p>
          <w:p w14:paraId="6C646361" w14:textId="77777777" w:rsidR="00821A1E" w:rsidRDefault="004F47B8">
            <w:pPr>
              <w:spacing w:line="380" w:lineRule="exact"/>
              <w:jc w:val="center"/>
              <w:rPr>
                <w:rFonts w:ascii="华文中宋" w:eastAsia="华文中宋" w:hAnsi="华文中宋"/>
                <w:color w:val="000000"/>
                <w:sz w:val="28"/>
              </w:rPr>
            </w:pPr>
            <w:r>
              <w:rPr>
                <w:rFonts w:ascii="华文中宋" w:eastAsia="华文中宋" w:hAnsi="华文中宋" w:hint="eastAsia"/>
                <w:color w:val="000000"/>
                <w:sz w:val="28"/>
              </w:rPr>
              <w:t>果</w:t>
            </w:r>
          </w:p>
        </w:tc>
        <w:tc>
          <w:tcPr>
            <w:tcW w:w="8099" w:type="dxa"/>
            <w:gridSpan w:val="7"/>
            <w:vAlign w:val="center"/>
          </w:tcPr>
          <w:p w14:paraId="62455F05" w14:textId="77777777" w:rsidR="00821A1E" w:rsidRDefault="004F47B8">
            <w:pPr>
              <w:spacing w:line="360" w:lineRule="exact"/>
              <w:rPr>
                <w:rFonts w:ascii="仿宋" w:eastAsia="仿宋" w:hAnsi="仿宋"/>
                <w:color w:val="000000"/>
                <w:szCs w:val="21"/>
              </w:rPr>
            </w:pPr>
            <w:r>
              <w:rPr>
                <w:rFonts w:ascii="仿宋" w:eastAsia="仿宋" w:hAnsi="仿宋" w:hint="eastAsia"/>
                <w:color w:val="000000"/>
                <w:sz w:val="28"/>
                <w:szCs w:val="28"/>
              </w:rPr>
              <w:t xml:space="preserve">   </w:t>
            </w:r>
            <w:r>
              <w:rPr>
                <w:rFonts w:asciiTheme="minorEastAsia" w:eastAsiaTheme="minorEastAsia" w:hAnsiTheme="minorEastAsia" w:cstheme="minorEastAsia" w:hint="eastAsia"/>
                <w:b/>
                <w:bCs/>
                <w:color w:val="000000"/>
                <w:szCs w:val="21"/>
              </w:rPr>
              <w:t xml:space="preserve"> 珠海与澳门咫尺之隔，珠海电台节目在澳门有相当不错的收听率。“澳车北上”政策是澳门市民普遍关心的重大民生政策，大批澳门群众收听这一消息后，迅速掀起在“澳车北上”信息管理服务系统申请的热潮，并有不少澳门听众致电珠海电台，进一步了解有关政策细节。同时，也有香港听众来电，询问“港车北上”政策何时能够落地，我们也根据从政府权威部门了解到的情况进行了耐心答复。</w:t>
            </w:r>
          </w:p>
        </w:tc>
      </w:tr>
      <w:tr w:rsidR="00821A1E" w14:paraId="5C7221F2" w14:textId="77777777">
        <w:trPr>
          <w:cantSplit/>
          <w:trHeight w:hRule="exact" w:val="7331"/>
        </w:trPr>
        <w:tc>
          <w:tcPr>
            <w:tcW w:w="1526" w:type="dxa"/>
            <w:gridSpan w:val="2"/>
            <w:vAlign w:val="center"/>
          </w:tcPr>
          <w:p w14:paraId="38DF373B" w14:textId="77777777" w:rsidR="00821A1E" w:rsidRDefault="004F47B8">
            <w:pPr>
              <w:spacing w:line="380" w:lineRule="exact"/>
              <w:jc w:val="center"/>
              <w:rPr>
                <w:rFonts w:ascii="华文中宋" w:eastAsia="华文中宋" w:hAnsi="华文中宋"/>
                <w:color w:val="000000"/>
                <w:sz w:val="28"/>
                <w:szCs w:val="20"/>
              </w:rPr>
            </w:pPr>
            <w:r>
              <w:rPr>
                <w:rFonts w:ascii="华文中宋" w:eastAsia="华文中宋" w:hAnsi="华文中宋" w:hint="eastAsia"/>
                <w:color w:val="000000"/>
                <w:sz w:val="28"/>
                <w:szCs w:val="20"/>
              </w:rPr>
              <w:t>推</w:t>
            </w:r>
          </w:p>
          <w:p w14:paraId="6656B543" w14:textId="77777777" w:rsidR="00821A1E" w:rsidRDefault="004F47B8">
            <w:pPr>
              <w:spacing w:line="380" w:lineRule="exact"/>
              <w:jc w:val="center"/>
              <w:rPr>
                <w:rFonts w:ascii="华文中宋" w:eastAsia="华文中宋" w:hAnsi="华文中宋"/>
                <w:color w:val="000000"/>
                <w:sz w:val="28"/>
                <w:szCs w:val="20"/>
              </w:rPr>
            </w:pPr>
            <w:r>
              <w:rPr>
                <w:rFonts w:ascii="华文中宋" w:eastAsia="华文中宋" w:hAnsi="华文中宋" w:hint="eastAsia"/>
                <w:color w:val="000000"/>
                <w:sz w:val="28"/>
                <w:szCs w:val="20"/>
              </w:rPr>
              <w:t>荐</w:t>
            </w:r>
          </w:p>
          <w:p w14:paraId="2774BB96" w14:textId="77777777" w:rsidR="00821A1E" w:rsidRDefault="004F47B8">
            <w:pPr>
              <w:spacing w:line="380" w:lineRule="exact"/>
              <w:jc w:val="center"/>
              <w:rPr>
                <w:rFonts w:ascii="华文中宋" w:eastAsia="华文中宋" w:hAnsi="华文中宋"/>
                <w:color w:val="000000"/>
                <w:sz w:val="28"/>
                <w:szCs w:val="20"/>
              </w:rPr>
            </w:pPr>
            <w:r>
              <w:rPr>
                <w:rFonts w:ascii="华文中宋" w:eastAsia="华文中宋" w:hAnsi="华文中宋" w:hint="eastAsia"/>
                <w:color w:val="000000"/>
                <w:sz w:val="28"/>
                <w:szCs w:val="20"/>
              </w:rPr>
              <w:t>评</w:t>
            </w:r>
          </w:p>
          <w:p w14:paraId="444D20B7" w14:textId="77777777" w:rsidR="00821A1E" w:rsidRDefault="004F47B8">
            <w:pPr>
              <w:spacing w:line="380" w:lineRule="exact"/>
              <w:jc w:val="center"/>
              <w:rPr>
                <w:rFonts w:ascii="华文中宋" w:eastAsia="华文中宋" w:hAnsi="华文中宋"/>
                <w:color w:val="000000"/>
                <w:sz w:val="28"/>
                <w:szCs w:val="20"/>
              </w:rPr>
            </w:pPr>
            <w:r>
              <w:rPr>
                <w:rFonts w:ascii="华文中宋" w:eastAsia="华文中宋" w:hAnsi="华文中宋" w:hint="eastAsia"/>
                <w:color w:val="000000"/>
                <w:sz w:val="28"/>
                <w:szCs w:val="20"/>
              </w:rPr>
              <w:t>语</w:t>
            </w:r>
          </w:p>
          <w:p w14:paraId="5DECE14C" w14:textId="77777777" w:rsidR="00821A1E" w:rsidRDefault="00821A1E">
            <w:pPr>
              <w:spacing w:line="340" w:lineRule="exact"/>
              <w:jc w:val="center"/>
              <w:rPr>
                <w:rFonts w:ascii="华文中宋" w:eastAsia="华文中宋" w:hAnsi="华文中宋"/>
                <w:color w:val="000000"/>
                <w:sz w:val="28"/>
              </w:rPr>
            </w:pPr>
          </w:p>
        </w:tc>
        <w:tc>
          <w:tcPr>
            <w:tcW w:w="8099" w:type="dxa"/>
            <w:gridSpan w:val="7"/>
            <w:vAlign w:val="center"/>
          </w:tcPr>
          <w:p w14:paraId="638C1220" w14:textId="77777777" w:rsidR="00821A1E" w:rsidRDefault="004F47B8">
            <w:pPr>
              <w:spacing w:line="360" w:lineRule="exact"/>
              <w:ind w:firstLineChars="200" w:firstLine="422"/>
              <w:rPr>
                <w:rFonts w:asciiTheme="minorEastAsia" w:eastAsiaTheme="minorEastAsia" w:hAnsiTheme="minorEastAsia" w:cstheme="minorEastAsia"/>
                <w:b/>
                <w:bCs/>
                <w:color w:val="000000"/>
                <w:szCs w:val="21"/>
              </w:rPr>
            </w:pPr>
            <w:r>
              <w:rPr>
                <w:rFonts w:asciiTheme="minorEastAsia" w:eastAsiaTheme="minorEastAsia" w:hAnsiTheme="minorEastAsia" w:cstheme="minorEastAsia" w:hint="eastAsia"/>
                <w:b/>
                <w:bCs/>
                <w:color w:val="000000"/>
                <w:szCs w:val="21"/>
              </w:rPr>
              <w:t>作品主题重大。“全面放开澳门私家车经港珠澳大桥珠海公路口岸入出内地”政策，即粤澳两地人民群众俗称的“澳车北上”政策，是粤澳两地近年来成功合作的又一项大事，更是国家支持澳门发展、推动粤港澳大湾区建设的一次重要政策创新。</w:t>
            </w:r>
          </w:p>
          <w:p w14:paraId="0FA03696" w14:textId="77777777" w:rsidR="00821A1E" w:rsidRDefault="004F47B8">
            <w:pPr>
              <w:spacing w:line="360" w:lineRule="exact"/>
              <w:ind w:firstLineChars="200" w:firstLine="422"/>
              <w:rPr>
                <w:rFonts w:asciiTheme="minorEastAsia" w:eastAsiaTheme="minorEastAsia" w:hAnsiTheme="minorEastAsia" w:cstheme="minorEastAsia"/>
                <w:b/>
                <w:bCs/>
                <w:color w:val="000000"/>
                <w:szCs w:val="21"/>
              </w:rPr>
            </w:pPr>
            <w:r>
              <w:rPr>
                <w:rFonts w:asciiTheme="minorEastAsia" w:eastAsiaTheme="minorEastAsia" w:hAnsiTheme="minorEastAsia" w:cstheme="minorEastAsia" w:hint="eastAsia"/>
                <w:b/>
                <w:bCs/>
                <w:color w:val="000000"/>
                <w:szCs w:val="21"/>
              </w:rPr>
              <w:t>作品层次清晰，时空感强，报道丰富深入，剪辑构思有创意。作品一开篇就把同一时间不同空间的两场发布会内容凝聚在一起，从而迅速切入主题，并且立刻给人一种两场发布会的声音同时回荡在粤澳两地上空的感觉，巧妙烘托了主题。同时，由于报道中两位主要人物邓正雨和林衍新分别讲普通话和粤语，并且嗓音差异也较大，在广播音响中可以被听众轻易分辨出来，所以剪辑在一起并不会产生理解上的困难。“澳车北上”信息管理服务系统正式接受申请本来是与主题相关的另外一个新闻事件，但作者巧妙把它融入到报道中，并由此带出澳门同胞的反响。紧接着，作品再度回到对发布会内容的深化报道中，深入介绍了系统实现的开创性功能，并由此引出这得益于内地与澳门各有关部门的共同努力。最后，用粤澳两地相关领导的录音点出“澳车北上”的重大意义，进一步深化了主题。</w:t>
            </w:r>
          </w:p>
          <w:p w14:paraId="105ACD9F" w14:textId="77777777" w:rsidR="00821A1E" w:rsidRDefault="00821A1E">
            <w:pPr>
              <w:spacing w:line="360" w:lineRule="exact"/>
              <w:ind w:firstLineChars="200" w:firstLine="422"/>
              <w:rPr>
                <w:rFonts w:asciiTheme="minorEastAsia" w:eastAsiaTheme="minorEastAsia" w:hAnsiTheme="minorEastAsia" w:cstheme="minorEastAsia"/>
                <w:b/>
                <w:bCs/>
                <w:color w:val="000000"/>
                <w:szCs w:val="21"/>
              </w:rPr>
            </w:pPr>
          </w:p>
          <w:p w14:paraId="068EF7ED" w14:textId="77777777" w:rsidR="00821A1E" w:rsidRDefault="004F47B8">
            <w:pPr>
              <w:spacing w:line="360" w:lineRule="exact"/>
              <w:ind w:firstLineChars="200" w:firstLine="422"/>
              <w:rPr>
                <w:rFonts w:asciiTheme="minorEastAsia" w:eastAsiaTheme="minorEastAsia" w:hAnsiTheme="minorEastAsia" w:cstheme="minorEastAsia"/>
                <w:b/>
                <w:bCs/>
                <w:color w:val="000000"/>
                <w:szCs w:val="21"/>
              </w:rPr>
            </w:pPr>
            <w:r>
              <w:rPr>
                <w:rFonts w:asciiTheme="minorEastAsia" w:eastAsiaTheme="minorEastAsia" w:hAnsiTheme="minorEastAsia" w:cstheme="minorEastAsia" w:hint="eastAsia"/>
                <w:b/>
                <w:bCs/>
                <w:color w:val="000000"/>
                <w:szCs w:val="21"/>
              </w:rPr>
              <w:t>同意参评。</w:t>
            </w:r>
          </w:p>
          <w:p w14:paraId="35C9E430" w14:textId="77777777" w:rsidR="00821A1E" w:rsidRDefault="004F47B8">
            <w:pPr>
              <w:spacing w:line="360" w:lineRule="exact"/>
              <w:rPr>
                <w:rFonts w:ascii="华文中宋" w:eastAsia="华文中宋" w:hAnsi="华文中宋"/>
                <w:color w:val="000000"/>
                <w:spacing w:val="-2"/>
                <w:sz w:val="28"/>
              </w:rPr>
            </w:pPr>
            <w:r>
              <w:rPr>
                <w:rFonts w:ascii="仿宋" w:eastAsia="仿宋" w:hAnsi="仿宋" w:hint="eastAsia"/>
                <w:color w:val="000000"/>
                <w:sz w:val="30"/>
                <w:szCs w:val="30"/>
              </w:rPr>
              <w:t xml:space="preserve">   </w:t>
            </w:r>
            <w:r>
              <w:rPr>
                <w:rFonts w:ascii="华文中宋" w:eastAsia="华文中宋" w:hAnsi="华文中宋" w:hint="eastAsia"/>
                <w:color w:val="000000"/>
                <w:spacing w:val="-2"/>
                <w:sz w:val="30"/>
                <w:szCs w:val="30"/>
              </w:rPr>
              <w:t xml:space="preserve">        </w:t>
            </w:r>
            <w:r>
              <w:rPr>
                <w:rFonts w:ascii="华文中宋" w:eastAsia="华文中宋" w:hAnsi="华文中宋" w:hint="eastAsia"/>
                <w:color w:val="000000"/>
                <w:spacing w:val="-2"/>
                <w:sz w:val="28"/>
              </w:rPr>
              <w:t xml:space="preserve">              </w:t>
            </w:r>
          </w:p>
          <w:p w14:paraId="1D43DBE8" w14:textId="77777777" w:rsidR="00821A1E" w:rsidRDefault="004F47B8">
            <w:pPr>
              <w:spacing w:line="360" w:lineRule="exact"/>
              <w:rPr>
                <w:rFonts w:ascii="华文中宋" w:eastAsia="华文中宋" w:hAnsi="华文中宋"/>
                <w:color w:val="000000"/>
                <w:spacing w:val="-2"/>
                <w:sz w:val="28"/>
              </w:rPr>
            </w:pPr>
            <w:r>
              <w:rPr>
                <w:rFonts w:ascii="华文中宋" w:eastAsia="华文中宋" w:hAnsi="华文中宋" w:hint="eastAsia"/>
                <w:color w:val="000000"/>
                <w:spacing w:val="-2"/>
                <w:sz w:val="28"/>
              </w:rPr>
              <w:t xml:space="preserve">                           </w:t>
            </w:r>
          </w:p>
          <w:p w14:paraId="4F581E49" w14:textId="77777777" w:rsidR="00821A1E" w:rsidRDefault="004F47B8">
            <w:pPr>
              <w:spacing w:line="360" w:lineRule="exact"/>
              <w:ind w:firstLineChars="1500" w:firstLine="4140"/>
              <w:rPr>
                <w:rFonts w:ascii="华文中宋" w:eastAsia="华文中宋" w:hAnsi="华文中宋"/>
                <w:color w:val="000000"/>
                <w:spacing w:val="-2"/>
                <w:sz w:val="28"/>
              </w:rPr>
            </w:pPr>
            <w:r>
              <w:rPr>
                <w:rFonts w:ascii="华文中宋" w:eastAsia="华文中宋" w:hAnsi="华文中宋" w:hint="eastAsia"/>
                <w:color w:val="000000"/>
                <w:spacing w:val="-2"/>
                <w:sz w:val="28"/>
              </w:rPr>
              <w:t xml:space="preserve">签名：          </w:t>
            </w:r>
          </w:p>
          <w:p w14:paraId="028EA98B" w14:textId="77777777" w:rsidR="00821A1E" w:rsidRDefault="00821A1E">
            <w:pPr>
              <w:spacing w:line="360" w:lineRule="exact"/>
              <w:ind w:firstLineChars="1700" w:firstLine="4760"/>
              <w:rPr>
                <w:rFonts w:ascii="华文中宋" w:eastAsia="华文中宋" w:hAnsi="华文中宋"/>
                <w:color w:val="000000"/>
                <w:sz w:val="28"/>
              </w:rPr>
            </w:pPr>
          </w:p>
          <w:p w14:paraId="360AF6DD" w14:textId="77777777" w:rsidR="00821A1E" w:rsidRDefault="004F47B8">
            <w:pPr>
              <w:spacing w:line="360" w:lineRule="exact"/>
              <w:ind w:firstLineChars="1700" w:firstLine="4760"/>
              <w:rPr>
                <w:rFonts w:ascii="华文中宋" w:eastAsia="华文中宋" w:hAnsi="华文中宋"/>
                <w:color w:val="000000"/>
                <w:sz w:val="28"/>
              </w:rPr>
            </w:pPr>
            <w:r>
              <w:rPr>
                <w:rFonts w:ascii="华文中宋" w:eastAsia="华文中宋" w:hAnsi="华文中宋" w:hint="eastAsia"/>
                <w:color w:val="000000"/>
                <w:sz w:val="28"/>
              </w:rPr>
              <w:t>（盖单位公章）</w:t>
            </w:r>
          </w:p>
          <w:p w14:paraId="5DAD4D0F" w14:textId="77777777" w:rsidR="00821A1E" w:rsidRDefault="004F47B8">
            <w:pPr>
              <w:rPr>
                <w:rFonts w:ascii="仿宋" w:eastAsia="仿宋" w:hAnsi="仿宋"/>
                <w:color w:val="000000"/>
                <w:sz w:val="32"/>
                <w:szCs w:val="21"/>
              </w:rPr>
            </w:pPr>
            <w:r>
              <w:rPr>
                <w:rFonts w:ascii="仿宋_GB2312" w:eastAsia="仿宋_GB2312" w:hint="eastAsia"/>
                <w:color w:val="000000"/>
                <w:sz w:val="28"/>
              </w:rPr>
              <w:t xml:space="preserve">                                 </w:t>
            </w:r>
            <w:r>
              <w:rPr>
                <w:rFonts w:ascii="华文中宋" w:eastAsia="华文中宋" w:hAnsi="华文中宋"/>
                <w:color w:val="000000"/>
                <w:sz w:val="28"/>
              </w:rPr>
              <w:t>20</w:t>
            </w:r>
            <w:r>
              <w:rPr>
                <w:rFonts w:ascii="华文中宋" w:eastAsia="华文中宋" w:hAnsi="华文中宋" w:hint="eastAsia"/>
                <w:color w:val="000000"/>
                <w:sz w:val="28"/>
              </w:rPr>
              <w:t>23</w:t>
            </w:r>
            <w:r>
              <w:rPr>
                <w:rFonts w:ascii="华文中宋" w:eastAsia="华文中宋" w:hAnsi="华文中宋"/>
                <w:color w:val="000000"/>
                <w:sz w:val="28"/>
              </w:rPr>
              <w:t>年</w:t>
            </w:r>
            <w:r>
              <w:rPr>
                <w:rFonts w:ascii="华文中宋" w:eastAsia="华文中宋" w:hAnsi="华文中宋" w:hint="eastAsia"/>
                <w:color w:val="000000"/>
                <w:sz w:val="28"/>
              </w:rPr>
              <w:t>3月2日</w:t>
            </w:r>
          </w:p>
        </w:tc>
      </w:tr>
      <w:tr w:rsidR="00821A1E" w14:paraId="0C2DDAF6" w14:textId="77777777">
        <w:trPr>
          <w:cantSplit/>
          <w:trHeight w:hRule="exact" w:val="1210"/>
        </w:trPr>
        <w:tc>
          <w:tcPr>
            <w:tcW w:w="1526" w:type="dxa"/>
            <w:gridSpan w:val="2"/>
            <w:vAlign w:val="center"/>
          </w:tcPr>
          <w:p w14:paraId="218D3787" w14:textId="77777777" w:rsidR="00821A1E" w:rsidRDefault="004F47B8">
            <w:pPr>
              <w:spacing w:line="380" w:lineRule="exact"/>
              <w:jc w:val="center"/>
              <w:rPr>
                <w:rFonts w:ascii="仿宋" w:eastAsia="仿宋" w:hAnsi="仿宋"/>
                <w:color w:val="000000"/>
                <w:sz w:val="32"/>
                <w:szCs w:val="21"/>
              </w:rPr>
            </w:pPr>
            <w:r>
              <w:rPr>
                <w:rFonts w:ascii="华文中宋" w:eastAsia="华文中宋" w:hAnsi="华文中宋" w:hint="eastAsia"/>
                <w:color w:val="000000"/>
                <w:sz w:val="28"/>
                <w:szCs w:val="20"/>
              </w:rPr>
              <w:t>联系人</w:t>
            </w:r>
          </w:p>
        </w:tc>
        <w:tc>
          <w:tcPr>
            <w:tcW w:w="3369" w:type="dxa"/>
            <w:gridSpan w:val="3"/>
            <w:vAlign w:val="center"/>
          </w:tcPr>
          <w:p w14:paraId="4197FE20" w14:textId="77777777" w:rsidR="00821A1E" w:rsidRDefault="004F47B8">
            <w:pPr>
              <w:jc w:val="center"/>
              <w:rPr>
                <w:rFonts w:ascii="仿宋" w:eastAsia="仿宋" w:hAnsi="仿宋"/>
                <w:color w:val="000000"/>
                <w:sz w:val="32"/>
                <w:szCs w:val="21"/>
              </w:rPr>
            </w:pPr>
            <w:r>
              <w:rPr>
                <w:rFonts w:ascii="宋体" w:hAnsi="宋体" w:cs="宋体" w:hint="eastAsia"/>
                <w:b/>
                <w:bCs/>
                <w:color w:val="000000"/>
                <w:szCs w:val="21"/>
              </w:rPr>
              <w:t>陈彦伶</w:t>
            </w:r>
          </w:p>
        </w:tc>
        <w:tc>
          <w:tcPr>
            <w:tcW w:w="1167" w:type="dxa"/>
            <w:gridSpan w:val="2"/>
            <w:vAlign w:val="center"/>
          </w:tcPr>
          <w:p w14:paraId="7EFCE16C" w14:textId="77777777" w:rsidR="00821A1E" w:rsidRDefault="004F47B8">
            <w:pPr>
              <w:rPr>
                <w:rFonts w:ascii="仿宋" w:eastAsia="仿宋" w:hAnsi="仿宋"/>
                <w:color w:val="000000"/>
                <w:sz w:val="32"/>
                <w:szCs w:val="21"/>
              </w:rPr>
            </w:pPr>
            <w:r>
              <w:rPr>
                <w:rFonts w:ascii="华文中宋" w:eastAsia="华文中宋" w:hAnsi="华文中宋" w:hint="eastAsia"/>
                <w:color w:val="000000"/>
                <w:sz w:val="28"/>
                <w:szCs w:val="20"/>
              </w:rPr>
              <w:t>手机</w:t>
            </w:r>
          </w:p>
        </w:tc>
        <w:tc>
          <w:tcPr>
            <w:tcW w:w="3563" w:type="dxa"/>
            <w:gridSpan w:val="2"/>
            <w:vAlign w:val="center"/>
          </w:tcPr>
          <w:p w14:paraId="4660D73B" w14:textId="77777777" w:rsidR="00821A1E" w:rsidRDefault="004F47B8">
            <w:pPr>
              <w:jc w:val="center"/>
              <w:rPr>
                <w:rFonts w:ascii="仿宋" w:eastAsia="仿宋" w:hAnsi="仿宋"/>
                <w:color w:val="000000"/>
                <w:sz w:val="32"/>
                <w:szCs w:val="21"/>
              </w:rPr>
            </w:pPr>
            <w:r>
              <w:rPr>
                <w:rFonts w:ascii="宋体" w:hAnsi="宋体" w:cs="宋体" w:hint="eastAsia"/>
                <w:b/>
                <w:bCs/>
                <w:color w:val="000000"/>
                <w:szCs w:val="21"/>
              </w:rPr>
              <w:t>13703000015</w:t>
            </w:r>
          </w:p>
        </w:tc>
      </w:tr>
      <w:tr w:rsidR="00821A1E" w14:paraId="51A4B379" w14:textId="77777777">
        <w:trPr>
          <w:cantSplit/>
          <w:trHeight w:hRule="exact" w:val="988"/>
        </w:trPr>
        <w:tc>
          <w:tcPr>
            <w:tcW w:w="1526" w:type="dxa"/>
            <w:gridSpan w:val="2"/>
            <w:tcBorders>
              <w:bottom w:val="single" w:sz="4" w:space="0" w:color="auto"/>
            </w:tcBorders>
            <w:vAlign w:val="center"/>
          </w:tcPr>
          <w:p w14:paraId="5635D1C1" w14:textId="77777777" w:rsidR="00821A1E" w:rsidRDefault="004F47B8">
            <w:pPr>
              <w:spacing w:line="380" w:lineRule="exact"/>
              <w:jc w:val="center"/>
              <w:rPr>
                <w:rFonts w:ascii="仿宋" w:eastAsia="仿宋" w:hAnsi="仿宋"/>
                <w:color w:val="000000"/>
                <w:sz w:val="32"/>
                <w:szCs w:val="21"/>
              </w:rPr>
            </w:pPr>
            <w:r>
              <w:rPr>
                <w:rFonts w:ascii="华文中宋" w:eastAsia="华文中宋" w:hAnsi="华文中宋" w:hint="eastAsia"/>
                <w:color w:val="000000"/>
                <w:sz w:val="28"/>
                <w:szCs w:val="20"/>
              </w:rPr>
              <w:t>电话</w:t>
            </w:r>
          </w:p>
        </w:tc>
        <w:tc>
          <w:tcPr>
            <w:tcW w:w="3369" w:type="dxa"/>
            <w:gridSpan w:val="3"/>
            <w:tcBorders>
              <w:bottom w:val="single" w:sz="4" w:space="0" w:color="auto"/>
            </w:tcBorders>
            <w:vAlign w:val="center"/>
          </w:tcPr>
          <w:p w14:paraId="69BCB067" w14:textId="77777777" w:rsidR="00821A1E" w:rsidRDefault="004F47B8">
            <w:pPr>
              <w:jc w:val="center"/>
              <w:rPr>
                <w:rFonts w:ascii="仿宋" w:eastAsia="仿宋" w:hAnsi="仿宋"/>
                <w:color w:val="000000"/>
                <w:sz w:val="32"/>
                <w:szCs w:val="21"/>
              </w:rPr>
            </w:pPr>
            <w:r>
              <w:rPr>
                <w:rFonts w:asciiTheme="minorEastAsia" w:eastAsiaTheme="minorEastAsia" w:hAnsiTheme="minorEastAsia" w:cstheme="minorEastAsia" w:hint="eastAsia"/>
                <w:b/>
                <w:bCs/>
                <w:color w:val="000000"/>
                <w:szCs w:val="21"/>
              </w:rPr>
              <w:t>0756-2639776</w:t>
            </w:r>
          </w:p>
        </w:tc>
        <w:tc>
          <w:tcPr>
            <w:tcW w:w="1167" w:type="dxa"/>
            <w:gridSpan w:val="2"/>
            <w:tcBorders>
              <w:bottom w:val="single" w:sz="4" w:space="0" w:color="auto"/>
            </w:tcBorders>
            <w:vAlign w:val="center"/>
          </w:tcPr>
          <w:p w14:paraId="06C850B7" w14:textId="77777777" w:rsidR="00821A1E" w:rsidRDefault="004F47B8">
            <w:pPr>
              <w:rPr>
                <w:rFonts w:ascii="仿宋" w:eastAsia="仿宋" w:hAnsi="仿宋"/>
                <w:color w:val="000000"/>
                <w:sz w:val="32"/>
                <w:szCs w:val="21"/>
              </w:rPr>
            </w:pPr>
            <w:r>
              <w:rPr>
                <w:rFonts w:ascii="华文中宋" w:eastAsia="华文中宋" w:hAnsi="华文中宋" w:hint="eastAsia"/>
                <w:color w:val="000000"/>
                <w:sz w:val="28"/>
                <w:szCs w:val="20"/>
              </w:rPr>
              <w:t>邮箱</w:t>
            </w:r>
          </w:p>
        </w:tc>
        <w:tc>
          <w:tcPr>
            <w:tcW w:w="3563" w:type="dxa"/>
            <w:gridSpan w:val="2"/>
            <w:tcBorders>
              <w:bottom w:val="single" w:sz="4" w:space="0" w:color="auto"/>
            </w:tcBorders>
            <w:vAlign w:val="center"/>
          </w:tcPr>
          <w:p w14:paraId="4DCD222B" w14:textId="77777777" w:rsidR="00821A1E" w:rsidRDefault="004F47B8">
            <w:pPr>
              <w:jc w:val="center"/>
              <w:rPr>
                <w:rFonts w:ascii="仿宋" w:eastAsia="仿宋" w:hAnsi="仿宋"/>
                <w:color w:val="000000"/>
                <w:sz w:val="32"/>
                <w:szCs w:val="21"/>
              </w:rPr>
            </w:pPr>
            <w:r>
              <w:rPr>
                <w:rFonts w:asciiTheme="minorEastAsia" w:eastAsiaTheme="minorEastAsia" w:hAnsiTheme="minorEastAsia" w:cstheme="minorEastAsia" w:hint="eastAsia"/>
                <w:b/>
                <w:bCs/>
                <w:color w:val="000000"/>
                <w:szCs w:val="21"/>
              </w:rPr>
              <w:t>1550452018@qq.com</w:t>
            </w:r>
          </w:p>
        </w:tc>
      </w:tr>
    </w:tbl>
    <w:p w14:paraId="3685F95B" w14:textId="77777777" w:rsidR="00821A1E" w:rsidRDefault="00821A1E">
      <w:pPr>
        <w:spacing w:afterLines="50" w:after="156" w:line="600" w:lineRule="exact"/>
        <w:rPr>
          <w:rFonts w:ascii="黑体" w:eastAsia="黑体" w:hAnsi="黑体"/>
          <w:sz w:val="34"/>
          <w:szCs w:val="34"/>
        </w:rPr>
      </w:pPr>
    </w:p>
    <w:p w14:paraId="4CBBEE13" w14:textId="77777777" w:rsidR="00821A1E" w:rsidRDefault="00821A1E"/>
    <w:sectPr w:rsidR="00821A1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微软雅黑"/>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GFlZTdkMGFjNThkYjQ0OGYxZjc2MjgwYjZlNjY0NmUifQ=="/>
  </w:docVars>
  <w:rsids>
    <w:rsidRoot w:val="3E5E3131"/>
    <w:rsid w:val="004F47B8"/>
    <w:rsid w:val="00821A1E"/>
    <w:rsid w:val="00EF33D8"/>
    <w:rsid w:val="01436A59"/>
    <w:rsid w:val="078F76C3"/>
    <w:rsid w:val="0BDA11FD"/>
    <w:rsid w:val="0EF072F3"/>
    <w:rsid w:val="10080488"/>
    <w:rsid w:val="14285ABF"/>
    <w:rsid w:val="177234F5"/>
    <w:rsid w:val="1C5172BA"/>
    <w:rsid w:val="1C9223CD"/>
    <w:rsid w:val="1EFD54D7"/>
    <w:rsid w:val="2173700B"/>
    <w:rsid w:val="22581AF9"/>
    <w:rsid w:val="243B4AD7"/>
    <w:rsid w:val="25E04238"/>
    <w:rsid w:val="269B17CF"/>
    <w:rsid w:val="27EB6814"/>
    <w:rsid w:val="298577F0"/>
    <w:rsid w:val="2B920E72"/>
    <w:rsid w:val="2DCE076A"/>
    <w:rsid w:val="2EB77450"/>
    <w:rsid w:val="36714402"/>
    <w:rsid w:val="3B544F27"/>
    <w:rsid w:val="3DA2751D"/>
    <w:rsid w:val="3E5E3131"/>
    <w:rsid w:val="3FB401AA"/>
    <w:rsid w:val="3FEC7F76"/>
    <w:rsid w:val="408B2548"/>
    <w:rsid w:val="41CC2DBB"/>
    <w:rsid w:val="46C1021E"/>
    <w:rsid w:val="496E7D4E"/>
    <w:rsid w:val="4DA5046B"/>
    <w:rsid w:val="50210776"/>
    <w:rsid w:val="51AE7DE7"/>
    <w:rsid w:val="53B77ACE"/>
    <w:rsid w:val="56706D92"/>
    <w:rsid w:val="5D5132AD"/>
    <w:rsid w:val="5E3B36EB"/>
    <w:rsid w:val="63626C83"/>
    <w:rsid w:val="65D26342"/>
    <w:rsid w:val="66BB6DD6"/>
    <w:rsid w:val="68DB27CD"/>
    <w:rsid w:val="6C4E3B06"/>
    <w:rsid w:val="6C57134F"/>
    <w:rsid w:val="6DC062E3"/>
    <w:rsid w:val="7A5B64AE"/>
    <w:rsid w:val="7DC55F7B"/>
    <w:rsid w:val="7F1716D0"/>
    <w:rsid w:val="7F2A28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8F3009"/>
  <w15:docId w15:val="{C97E5F45-1B61-41C7-B1BB-7FD2BE20B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238</Words>
  <Characters>1363</Characters>
  <Application>Microsoft Office Word</Application>
  <DocSecurity>0</DocSecurity>
  <Lines>11</Lines>
  <Paragraphs>3</Paragraphs>
  <ScaleCrop>false</ScaleCrop>
  <Company/>
  <LinksUpToDate>false</LinksUpToDate>
  <CharactersWithSpaces>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吴 旋娜</cp:lastModifiedBy>
  <cp:revision>3</cp:revision>
  <cp:lastPrinted>2023-03-02T05:24:00Z</cp:lastPrinted>
  <dcterms:created xsi:type="dcterms:W3CDTF">2023-03-01T16:20:00Z</dcterms:created>
  <dcterms:modified xsi:type="dcterms:W3CDTF">2023-03-14T08:27:00Z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5DB2B23CCB2847178CEA265243B125A0</vt:lpwstr>
  </property>
</Properties>
</file>