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DF7C" w14:textId="77777777" w:rsidR="004F307A" w:rsidRDefault="00000000">
      <w:pPr>
        <w:spacing w:line="360" w:lineRule="exact"/>
        <w:ind w:firstLineChars="200" w:firstLine="721"/>
        <w:jc w:val="center"/>
        <w:rPr>
          <w:rFonts w:ascii="华文中宋" w:eastAsia="华文中宋" w:hAnsi="华文中宋" w:cs="华文中宋"/>
          <w:b/>
          <w:bCs/>
          <w:sz w:val="36"/>
          <w:szCs w:val="36"/>
        </w:rPr>
      </w:pPr>
      <w:r>
        <w:rPr>
          <w:rFonts w:ascii="华文中宋" w:eastAsia="华文中宋" w:hAnsi="华文中宋" w:cs="华文中宋" w:hint="eastAsia"/>
          <w:b/>
          <w:bCs/>
          <w:sz w:val="36"/>
          <w:szCs w:val="36"/>
        </w:rPr>
        <w:t>广东新闻奖参评作品推荐表</w:t>
      </w:r>
    </w:p>
    <w:p w14:paraId="35935890" w14:textId="77777777" w:rsidR="004F307A" w:rsidRDefault="004F307A">
      <w:pPr>
        <w:pStyle w:val="a0"/>
      </w:pPr>
    </w:p>
    <w:tbl>
      <w:tblPr>
        <w:tblW w:w="9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50"/>
        <w:gridCol w:w="76"/>
        <w:gridCol w:w="1301"/>
        <w:gridCol w:w="1302"/>
        <w:gridCol w:w="766"/>
        <w:gridCol w:w="89"/>
        <w:gridCol w:w="1078"/>
        <w:gridCol w:w="278"/>
        <w:gridCol w:w="3285"/>
      </w:tblGrid>
      <w:tr w:rsidR="004F307A" w14:paraId="44973369" w14:textId="77777777">
        <w:trPr>
          <w:cantSplit/>
          <w:trHeight w:hRule="exact" w:val="729"/>
        </w:trPr>
        <w:tc>
          <w:tcPr>
            <w:tcW w:w="1450" w:type="dxa"/>
            <w:vMerge w:val="restart"/>
            <w:vAlign w:val="center"/>
          </w:tcPr>
          <w:p w14:paraId="70B94ED9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作品标题</w:t>
            </w:r>
          </w:p>
        </w:tc>
        <w:tc>
          <w:tcPr>
            <w:tcW w:w="3534" w:type="dxa"/>
            <w:gridSpan w:val="5"/>
            <w:vMerge w:val="restart"/>
            <w:vAlign w:val="center"/>
          </w:tcPr>
          <w:p w14:paraId="1012C010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广东打响全国第一枪！</w:t>
            </w:r>
          </w:p>
          <w:p w14:paraId="3A5EE893" w14:textId="75986829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新春招工，“抢人”更“留人”</w:t>
            </w:r>
            <w:r w:rsidR="002413F1" w:rsidRPr="002413F1"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（新媒体）</w:t>
            </w:r>
          </w:p>
        </w:tc>
        <w:tc>
          <w:tcPr>
            <w:tcW w:w="1356" w:type="dxa"/>
            <w:gridSpan w:val="2"/>
            <w:vAlign w:val="center"/>
          </w:tcPr>
          <w:p w14:paraId="660D232C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参评项目</w:t>
            </w:r>
          </w:p>
        </w:tc>
        <w:tc>
          <w:tcPr>
            <w:tcW w:w="3285" w:type="dxa"/>
            <w:vAlign w:val="center"/>
          </w:tcPr>
          <w:p w14:paraId="210B2BAC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评论</w:t>
            </w:r>
          </w:p>
        </w:tc>
      </w:tr>
      <w:tr w:rsidR="004F307A" w14:paraId="7255CE80" w14:textId="77777777">
        <w:trPr>
          <w:cantSplit/>
          <w:trHeight w:hRule="exact" w:val="693"/>
        </w:trPr>
        <w:tc>
          <w:tcPr>
            <w:tcW w:w="1450" w:type="dxa"/>
            <w:vMerge/>
            <w:vAlign w:val="center"/>
          </w:tcPr>
          <w:p w14:paraId="779C1962" w14:textId="77777777" w:rsidR="004F307A" w:rsidRDefault="004F30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3534" w:type="dxa"/>
            <w:gridSpan w:val="5"/>
            <w:vMerge/>
            <w:vAlign w:val="center"/>
          </w:tcPr>
          <w:p w14:paraId="3A86C76D" w14:textId="77777777" w:rsidR="004F307A" w:rsidRDefault="004F30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5F9D8021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体裁</w:t>
            </w:r>
          </w:p>
        </w:tc>
        <w:tc>
          <w:tcPr>
            <w:tcW w:w="3285" w:type="dxa"/>
            <w:vAlign w:val="center"/>
          </w:tcPr>
          <w:p w14:paraId="38496288" w14:textId="77777777" w:rsidR="004F307A" w:rsidRDefault="004F30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4F307A" w14:paraId="3B4B1EC0" w14:textId="77777777">
        <w:trPr>
          <w:cantSplit/>
          <w:trHeight w:hRule="exact" w:val="542"/>
        </w:trPr>
        <w:tc>
          <w:tcPr>
            <w:tcW w:w="1450" w:type="dxa"/>
            <w:vMerge/>
            <w:vAlign w:val="center"/>
          </w:tcPr>
          <w:p w14:paraId="60DFEF32" w14:textId="77777777" w:rsidR="004F307A" w:rsidRDefault="004F30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3534" w:type="dxa"/>
            <w:gridSpan w:val="5"/>
            <w:vMerge/>
            <w:vAlign w:val="center"/>
          </w:tcPr>
          <w:p w14:paraId="09E8442F" w14:textId="77777777" w:rsidR="004F307A" w:rsidRDefault="004F30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1356" w:type="dxa"/>
            <w:gridSpan w:val="2"/>
            <w:vAlign w:val="center"/>
          </w:tcPr>
          <w:p w14:paraId="2E8C6B95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语种</w:t>
            </w:r>
          </w:p>
        </w:tc>
        <w:tc>
          <w:tcPr>
            <w:tcW w:w="3285" w:type="dxa"/>
            <w:vAlign w:val="center"/>
          </w:tcPr>
          <w:p w14:paraId="5C0808EC" w14:textId="77777777" w:rsidR="004F307A" w:rsidRDefault="004F30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</w:tr>
      <w:tr w:rsidR="004F307A" w14:paraId="414B4BFA" w14:textId="77777777">
        <w:trPr>
          <w:trHeight w:val="845"/>
        </w:trPr>
        <w:tc>
          <w:tcPr>
            <w:tcW w:w="1450" w:type="dxa"/>
            <w:vAlign w:val="center"/>
          </w:tcPr>
          <w:p w14:paraId="4BE77D7F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pacing w:val="-12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pacing w:val="-12"/>
                <w:szCs w:val="21"/>
              </w:rPr>
              <w:t>作  者</w:t>
            </w:r>
          </w:p>
          <w:p w14:paraId="0AC65180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pacing w:val="-12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pacing w:val="-12"/>
                <w:szCs w:val="21"/>
              </w:rPr>
              <w:t>（主创人员）</w:t>
            </w:r>
          </w:p>
        </w:tc>
        <w:tc>
          <w:tcPr>
            <w:tcW w:w="2679" w:type="dxa"/>
            <w:gridSpan w:val="3"/>
            <w:vAlign w:val="center"/>
          </w:tcPr>
          <w:p w14:paraId="75313F3D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侯小军</w:t>
            </w:r>
          </w:p>
        </w:tc>
        <w:tc>
          <w:tcPr>
            <w:tcW w:w="855" w:type="dxa"/>
            <w:gridSpan w:val="2"/>
            <w:vAlign w:val="center"/>
          </w:tcPr>
          <w:p w14:paraId="7D53F9A6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编辑</w:t>
            </w:r>
          </w:p>
        </w:tc>
        <w:tc>
          <w:tcPr>
            <w:tcW w:w="4641" w:type="dxa"/>
            <w:gridSpan w:val="3"/>
            <w:vAlign w:val="center"/>
          </w:tcPr>
          <w:p w14:paraId="199D4420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w w:val="95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吴诗航、张琛平、何静文</w:t>
            </w:r>
          </w:p>
        </w:tc>
      </w:tr>
      <w:tr w:rsidR="004F307A" w14:paraId="4583ED3A" w14:textId="77777777">
        <w:trPr>
          <w:cantSplit/>
          <w:trHeight w:val="767"/>
        </w:trPr>
        <w:tc>
          <w:tcPr>
            <w:tcW w:w="1450" w:type="dxa"/>
            <w:vAlign w:val="center"/>
          </w:tcPr>
          <w:p w14:paraId="00AE932F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原创单位</w:t>
            </w:r>
          </w:p>
        </w:tc>
        <w:tc>
          <w:tcPr>
            <w:tcW w:w="2679" w:type="dxa"/>
            <w:gridSpan w:val="3"/>
            <w:vAlign w:val="center"/>
          </w:tcPr>
          <w:p w14:paraId="445131FD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南方新闻网</w:t>
            </w:r>
          </w:p>
        </w:tc>
        <w:tc>
          <w:tcPr>
            <w:tcW w:w="855" w:type="dxa"/>
            <w:gridSpan w:val="2"/>
            <w:vAlign w:val="center"/>
          </w:tcPr>
          <w:p w14:paraId="79F78E6D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刊播单位∕发布平台</w:t>
            </w:r>
          </w:p>
        </w:tc>
        <w:tc>
          <w:tcPr>
            <w:tcW w:w="4641" w:type="dxa"/>
            <w:gridSpan w:val="3"/>
            <w:vAlign w:val="center"/>
          </w:tcPr>
          <w:p w14:paraId="291FD6E6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  <w:highlight w:val="green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南方网、粤学习客户端</w:t>
            </w:r>
          </w:p>
        </w:tc>
      </w:tr>
      <w:tr w:rsidR="004F307A" w14:paraId="47B47DEF" w14:textId="77777777">
        <w:trPr>
          <w:cantSplit/>
          <w:trHeight w:hRule="exact" w:val="1693"/>
        </w:trPr>
        <w:tc>
          <w:tcPr>
            <w:tcW w:w="1450" w:type="dxa"/>
            <w:vAlign w:val="center"/>
          </w:tcPr>
          <w:p w14:paraId="7130A255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刊播版面</w:t>
            </w:r>
            <w:r>
              <w:rPr>
                <w:rFonts w:ascii="宋体" w:hAnsi="宋体" w:cs="宋体" w:hint="eastAsia"/>
                <w:b/>
                <w:bCs/>
                <w:color w:val="000000"/>
                <w:spacing w:val="-12"/>
                <w:szCs w:val="21"/>
              </w:rPr>
              <w:t>(名称和版次)∕频率频道</w:t>
            </w:r>
          </w:p>
        </w:tc>
        <w:tc>
          <w:tcPr>
            <w:tcW w:w="2679" w:type="dxa"/>
            <w:gridSpan w:val="3"/>
            <w:vAlign w:val="center"/>
          </w:tcPr>
          <w:p w14:paraId="71D09608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南方网</w:t>
            </w:r>
          </w:p>
        </w:tc>
        <w:tc>
          <w:tcPr>
            <w:tcW w:w="855" w:type="dxa"/>
            <w:gridSpan w:val="2"/>
            <w:vAlign w:val="center"/>
          </w:tcPr>
          <w:p w14:paraId="6A18942F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刊播∕发布日期</w:t>
            </w:r>
          </w:p>
        </w:tc>
        <w:tc>
          <w:tcPr>
            <w:tcW w:w="4641" w:type="dxa"/>
            <w:gridSpan w:val="3"/>
            <w:vAlign w:val="center"/>
          </w:tcPr>
          <w:p w14:paraId="4BF9C2D7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2022年12月20日</w:t>
            </w:r>
            <w:r>
              <w:rPr>
                <w:rFonts w:ascii="宋体" w:hAnsi="宋体" w:cs="宋体"/>
                <w:b/>
                <w:bCs/>
                <w:color w:val="000000"/>
                <w:szCs w:val="21"/>
              </w:rPr>
              <w:t>0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时</w:t>
            </w:r>
            <w:r>
              <w:rPr>
                <w:rFonts w:ascii="宋体" w:hAnsi="宋体" w:cs="宋体"/>
                <w:b/>
                <w:bCs/>
                <w:color w:val="000000"/>
                <w:szCs w:val="21"/>
              </w:rPr>
              <w:t>4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分</w:t>
            </w:r>
          </w:p>
        </w:tc>
      </w:tr>
      <w:tr w:rsidR="004F307A" w14:paraId="11C07190" w14:textId="77777777">
        <w:trPr>
          <w:cantSplit/>
          <w:trHeight w:hRule="exact" w:val="1467"/>
        </w:trPr>
        <w:tc>
          <w:tcPr>
            <w:tcW w:w="2827" w:type="dxa"/>
            <w:gridSpan w:val="3"/>
            <w:vAlign w:val="center"/>
          </w:tcPr>
          <w:p w14:paraId="72500CC4" w14:textId="77777777" w:rsidR="004F307A" w:rsidRDefault="00000000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新媒体作品填报链接和二维码</w:t>
            </w:r>
          </w:p>
        </w:tc>
        <w:tc>
          <w:tcPr>
            <w:tcW w:w="6798" w:type="dxa"/>
            <w:gridSpan w:val="6"/>
            <w:vAlign w:val="center"/>
          </w:tcPr>
          <w:p w14:paraId="0406BE55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152751BF" wp14:editId="2077B8BF">
                  <wp:simplePos x="0" y="0"/>
                  <wp:positionH relativeFrom="column">
                    <wp:posOffset>1674495</wp:posOffset>
                  </wp:positionH>
                  <wp:positionV relativeFrom="paragraph">
                    <wp:posOffset>291465</wp:posOffset>
                  </wp:positionV>
                  <wp:extent cx="593090" cy="588645"/>
                  <wp:effectExtent l="0" t="0" r="1270" b="5715"/>
                  <wp:wrapTopAndBottom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" cy="5886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https://news.southcn.com/node_54a44f01a2/46cc25ac30.shtml</w:t>
            </w:r>
          </w:p>
        </w:tc>
      </w:tr>
      <w:tr w:rsidR="004F307A" w14:paraId="5B1DF6C4" w14:textId="77777777">
        <w:trPr>
          <w:cantSplit/>
          <w:trHeight w:val="90"/>
        </w:trPr>
        <w:tc>
          <w:tcPr>
            <w:tcW w:w="1526" w:type="dxa"/>
            <w:gridSpan w:val="2"/>
            <w:vAlign w:val="center"/>
          </w:tcPr>
          <w:p w14:paraId="1ED15B02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 ︵</w:t>
            </w:r>
          </w:p>
          <w:p w14:paraId="609D3052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作采</w:t>
            </w:r>
          </w:p>
          <w:p w14:paraId="09539667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品编</w:t>
            </w:r>
          </w:p>
          <w:p w14:paraId="66BDB45F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简过</w:t>
            </w:r>
          </w:p>
          <w:p w14:paraId="16BDA13E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介程</w:t>
            </w:r>
          </w:p>
          <w:p w14:paraId="03DF7D40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 ︶</w:t>
            </w:r>
          </w:p>
        </w:tc>
        <w:tc>
          <w:tcPr>
            <w:tcW w:w="8099" w:type="dxa"/>
            <w:gridSpan w:val="7"/>
            <w:vAlign w:val="center"/>
          </w:tcPr>
          <w:p w14:paraId="2FD4BCCB" w14:textId="77777777" w:rsidR="004F307A" w:rsidRDefault="00000000">
            <w:pPr>
              <w:spacing w:line="360" w:lineRule="exact"/>
              <w:ind w:firstLineChars="200" w:firstLine="422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临近2022年岁末，全国疫情防控政策调整，广东频频行动，政府带队、企业组团、出海“抢单”，聚焦高质量发展，敲响贯彻落实中央经济工作会议的第一锤。高质量发展需要高质量人才支撑。广东“抢人”行动刻不容缓，速度之快、频率之高、力度之大，为全国之最，为探索中国式现代化的广东路径，提供强有力的智力支撑。</w:t>
            </w:r>
          </w:p>
          <w:p w14:paraId="0F5B8899" w14:textId="77777777" w:rsidR="004F307A" w:rsidRDefault="00000000">
            <w:pPr>
              <w:spacing w:line="360" w:lineRule="exact"/>
              <w:ind w:firstLineChars="200" w:firstLine="422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文章透过民生“小切口”，围绕广东求贤若渴，从抢人、抢单到逆向招工、全力招人的行动展开新闻评论，融入大量一线新闻素材与详实数据，夹叙夹议，点评广东“出海抢单”“跨省抢人”，抢的是广东作为经济大省勇挑大梁的责任担当，是确保中央经济工作会议提出的推动经济运行整体好转，为全面建设社会主义现代化国家开好局起好步，贡献广东力量。</w:t>
            </w:r>
          </w:p>
          <w:p w14:paraId="459408AF" w14:textId="77777777" w:rsidR="004F307A" w:rsidRDefault="00000000">
            <w:pPr>
              <w:spacing w:line="360" w:lineRule="exact"/>
              <w:ind w:firstLineChars="200" w:firstLine="422"/>
              <w:rPr>
                <w:rFonts w:ascii="宋体" w:hAnsi="宋体" w:cs="宋体"/>
                <w:b/>
                <w:bCs/>
                <w:color w:val="000000"/>
                <w:w w:val="95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全文精心谋篇，网感十足，叙事结构清晰，“逆向招工”“跨省探亲”“开门待客”等词语形象地概括出广东稳就业“新招”特质，各类网言网语让人耳目一新，引人入读。文章发布一周内，全媒体平台累计获得点击量近百万。</w:t>
            </w:r>
          </w:p>
        </w:tc>
      </w:tr>
      <w:tr w:rsidR="004F307A" w14:paraId="0A0EAC2C" w14:textId="77777777">
        <w:trPr>
          <w:cantSplit/>
          <w:trHeight w:hRule="exact" w:val="3225"/>
        </w:trPr>
        <w:tc>
          <w:tcPr>
            <w:tcW w:w="1526" w:type="dxa"/>
            <w:gridSpan w:val="2"/>
            <w:vAlign w:val="center"/>
          </w:tcPr>
          <w:p w14:paraId="2790AB33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lastRenderedPageBreak/>
              <w:t>社</w:t>
            </w:r>
          </w:p>
          <w:p w14:paraId="74048FE0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会</w:t>
            </w:r>
          </w:p>
          <w:p w14:paraId="6E108819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效</w:t>
            </w:r>
          </w:p>
          <w:p w14:paraId="0B420D83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果</w:t>
            </w:r>
          </w:p>
        </w:tc>
        <w:tc>
          <w:tcPr>
            <w:tcW w:w="8099" w:type="dxa"/>
            <w:gridSpan w:val="7"/>
            <w:vAlign w:val="center"/>
          </w:tcPr>
          <w:p w14:paraId="000D19C2" w14:textId="77777777" w:rsidR="004F307A" w:rsidRDefault="00000000">
            <w:pPr>
              <w:spacing w:line="360" w:lineRule="exact"/>
              <w:ind w:firstLineChars="200" w:firstLine="422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适逢国家优化疫情防控“二十条”“新十条”颁布，政策效应逐步释放，文章抢占开局先机，成为岁末年初全国首篇聚焦保工用工“开门红”的评论文章，深刻彰显广东稳就业、促发展工作走在全国前列的昂扬态势，以高质量就业为切入口，为广东高质量发展营造了浓厚的舆论氛围。</w:t>
            </w:r>
          </w:p>
          <w:p w14:paraId="11A1DFAD" w14:textId="77777777" w:rsidR="004F307A" w:rsidRDefault="00000000">
            <w:pPr>
              <w:spacing w:line="360" w:lineRule="exact"/>
              <w:ind w:firstLineChars="200" w:firstLine="422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该评论文章一经发布，迅速被人民网、新华网、中国新闻网、中国经济网等中央级主流媒体，人社部、省市各级人社部门的网站和新媒体平台自发转载，极大地提升全国跟进广东“抢人”“留人”的关注报道层级、量级。省市级媒体陆续围绕该主题展开报道，在全省形成持续、浩大的宣传声量。</w:t>
            </w:r>
          </w:p>
        </w:tc>
      </w:tr>
      <w:tr w:rsidR="004F307A" w14:paraId="680D1BAD" w14:textId="77777777">
        <w:trPr>
          <w:cantSplit/>
          <w:trHeight w:hRule="exact" w:val="2631"/>
        </w:trPr>
        <w:tc>
          <w:tcPr>
            <w:tcW w:w="1526" w:type="dxa"/>
            <w:gridSpan w:val="2"/>
            <w:vAlign w:val="center"/>
          </w:tcPr>
          <w:p w14:paraId="6FEFB738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推</w:t>
            </w:r>
          </w:p>
          <w:p w14:paraId="5A54BF92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荐</w:t>
            </w:r>
          </w:p>
          <w:p w14:paraId="00461EC8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评</w:t>
            </w:r>
          </w:p>
          <w:p w14:paraId="1D1790DC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语</w:t>
            </w:r>
          </w:p>
          <w:p w14:paraId="2C1D163A" w14:textId="77777777" w:rsidR="004F307A" w:rsidRDefault="004F307A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</w:p>
        </w:tc>
        <w:tc>
          <w:tcPr>
            <w:tcW w:w="8099" w:type="dxa"/>
            <w:gridSpan w:val="7"/>
            <w:vAlign w:val="center"/>
          </w:tcPr>
          <w:p w14:paraId="72EA69D0" w14:textId="77777777" w:rsidR="004F307A" w:rsidRDefault="00000000">
            <w:pPr>
              <w:spacing w:line="360" w:lineRule="exact"/>
              <w:ind w:firstLineChars="200" w:firstLine="422"/>
              <w:jc w:val="lef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该评论文章立意是社会热点话题，立意鲜明，逻辑清晰，论据准确，推荐参评。</w:t>
            </w:r>
          </w:p>
          <w:p w14:paraId="25EA39FD" w14:textId="77777777" w:rsidR="004F307A" w:rsidRDefault="00000000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pacing w:val="-2"/>
                <w:szCs w:val="21"/>
              </w:rPr>
              <w:t xml:space="preserve">                      </w:t>
            </w:r>
          </w:p>
          <w:p w14:paraId="25BF6844" w14:textId="77777777" w:rsidR="004F307A" w:rsidRDefault="00000000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pacing w:val="-2"/>
                <w:szCs w:val="21"/>
              </w:rPr>
              <w:t xml:space="preserve">                                              签名：</w:t>
            </w: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（盖单位公章）</w:t>
            </w:r>
          </w:p>
          <w:p w14:paraId="3B0FCBE0" w14:textId="77777777" w:rsidR="004F307A" w:rsidRDefault="00000000">
            <w:pPr>
              <w:spacing w:line="360" w:lineRule="exact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 xml:space="preserve">                                               2023年  月  日</w:t>
            </w:r>
          </w:p>
        </w:tc>
      </w:tr>
      <w:tr w:rsidR="004F307A" w14:paraId="276FBA13" w14:textId="77777777">
        <w:trPr>
          <w:cantSplit/>
          <w:trHeight w:hRule="exact" w:val="1210"/>
        </w:trPr>
        <w:tc>
          <w:tcPr>
            <w:tcW w:w="1526" w:type="dxa"/>
            <w:gridSpan w:val="2"/>
            <w:vAlign w:val="center"/>
          </w:tcPr>
          <w:p w14:paraId="59EBAABE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联系人</w:t>
            </w:r>
          </w:p>
        </w:tc>
        <w:tc>
          <w:tcPr>
            <w:tcW w:w="3369" w:type="dxa"/>
            <w:gridSpan w:val="3"/>
            <w:vAlign w:val="center"/>
          </w:tcPr>
          <w:p w14:paraId="41020E45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吴诗航</w:t>
            </w:r>
          </w:p>
        </w:tc>
        <w:tc>
          <w:tcPr>
            <w:tcW w:w="1167" w:type="dxa"/>
            <w:gridSpan w:val="2"/>
            <w:vAlign w:val="center"/>
          </w:tcPr>
          <w:p w14:paraId="06EA3F57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手机</w:t>
            </w:r>
          </w:p>
        </w:tc>
        <w:tc>
          <w:tcPr>
            <w:tcW w:w="3563" w:type="dxa"/>
            <w:gridSpan w:val="2"/>
            <w:vAlign w:val="center"/>
          </w:tcPr>
          <w:p w14:paraId="638CB103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15625002499</w:t>
            </w:r>
          </w:p>
        </w:tc>
      </w:tr>
      <w:tr w:rsidR="004F307A" w14:paraId="35DD3D13" w14:textId="77777777">
        <w:trPr>
          <w:cantSplit/>
          <w:trHeight w:hRule="exact" w:val="988"/>
        </w:trPr>
        <w:tc>
          <w:tcPr>
            <w:tcW w:w="1526" w:type="dxa"/>
            <w:gridSpan w:val="2"/>
            <w:tcBorders>
              <w:bottom w:val="single" w:sz="4" w:space="0" w:color="auto"/>
            </w:tcBorders>
            <w:vAlign w:val="center"/>
          </w:tcPr>
          <w:p w14:paraId="044239A8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电话</w:t>
            </w:r>
          </w:p>
        </w:tc>
        <w:tc>
          <w:tcPr>
            <w:tcW w:w="3369" w:type="dxa"/>
            <w:gridSpan w:val="3"/>
            <w:tcBorders>
              <w:bottom w:val="single" w:sz="4" w:space="0" w:color="auto"/>
            </w:tcBorders>
            <w:vAlign w:val="center"/>
          </w:tcPr>
          <w:p w14:paraId="7BAA91D5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020-83002015</w:t>
            </w:r>
          </w:p>
        </w:tc>
        <w:tc>
          <w:tcPr>
            <w:tcW w:w="1167" w:type="dxa"/>
            <w:gridSpan w:val="2"/>
            <w:tcBorders>
              <w:bottom w:val="single" w:sz="4" w:space="0" w:color="auto"/>
            </w:tcBorders>
            <w:vAlign w:val="center"/>
          </w:tcPr>
          <w:p w14:paraId="59A9943C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邮箱</w:t>
            </w:r>
          </w:p>
        </w:tc>
        <w:tc>
          <w:tcPr>
            <w:tcW w:w="3563" w:type="dxa"/>
            <w:gridSpan w:val="2"/>
            <w:tcBorders>
              <w:bottom w:val="single" w:sz="4" w:space="0" w:color="auto"/>
            </w:tcBorders>
            <w:vAlign w:val="center"/>
          </w:tcPr>
          <w:p w14:paraId="59A8A560" w14:textId="77777777" w:rsidR="004F307A" w:rsidRDefault="00000000">
            <w:pPr>
              <w:spacing w:line="360" w:lineRule="exact"/>
              <w:jc w:val="center"/>
              <w:rPr>
                <w:rFonts w:ascii="宋体" w:hAnsi="宋体" w:cs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Cs w:val="21"/>
              </w:rPr>
              <w:t>575792270@qq.com</w:t>
            </w:r>
          </w:p>
        </w:tc>
      </w:tr>
    </w:tbl>
    <w:p w14:paraId="037CDCA5" w14:textId="77777777" w:rsidR="004F307A" w:rsidRDefault="004F307A">
      <w:pPr>
        <w:spacing w:afterLines="50" w:after="156" w:line="600" w:lineRule="exact"/>
        <w:rPr>
          <w:rFonts w:ascii="黑体" w:eastAsia="黑体" w:hAnsi="黑体"/>
          <w:sz w:val="34"/>
          <w:szCs w:val="34"/>
        </w:rPr>
      </w:pPr>
    </w:p>
    <w:p w14:paraId="68295824" w14:textId="77777777" w:rsidR="004F307A" w:rsidRDefault="004F307A"/>
    <w:sectPr w:rsidR="004F30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DRiZDQ2ZDg5OTEwMTA2YzE3NWI4YjJjMThmODEyMGMifQ=="/>
    <w:docVar w:name="KSO_WPS_MARK_KEY" w:val="19e6a6a3-e9b2-444a-805d-cd29b1c491da"/>
  </w:docVars>
  <w:rsids>
    <w:rsidRoot w:val="00E34EF3"/>
    <w:rsid w:val="0000623A"/>
    <w:rsid w:val="000114A8"/>
    <w:rsid w:val="00046623"/>
    <w:rsid w:val="000C37BE"/>
    <w:rsid w:val="00122C69"/>
    <w:rsid w:val="00161E77"/>
    <w:rsid w:val="00165C39"/>
    <w:rsid w:val="002413F1"/>
    <w:rsid w:val="002A5D2C"/>
    <w:rsid w:val="002E7319"/>
    <w:rsid w:val="003C0BB6"/>
    <w:rsid w:val="00454214"/>
    <w:rsid w:val="004A4655"/>
    <w:rsid w:val="004D0182"/>
    <w:rsid w:val="004D297B"/>
    <w:rsid w:val="004F307A"/>
    <w:rsid w:val="005369AC"/>
    <w:rsid w:val="00592DAE"/>
    <w:rsid w:val="0065673B"/>
    <w:rsid w:val="008D5FD5"/>
    <w:rsid w:val="00956A11"/>
    <w:rsid w:val="00975EF0"/>
    <w:rsid w:val="00980C9E"/>
    <w:rsid w:val="00994665"/>
    <w:rsid w:val="009C1462"/>
    <w:rsid w:val="009C4F8C"/>
    <w:rsid w:val="009F4FD5"/>
    <w:rsid w:val="00C404AE"/>
    <w:rsid w:val="00CE0CF1"/>
    <w:rsid w:val="00D01B71"/>
    <w:rsid w:val="00D933FE"/>
    <w:rsid w:val="00DE427F"/>
    <w:rsid w:val="00E15413"/>
    <w:rsid w:val="00E34EF3"/>
    <w:rsid w:val="00E86A93"/>
    <w:rsid w:val="00E95A02"/>
    <w:rsid w:val="00EA0D2D"/>
    <w:rsid w:val="00EB55BC"/>
    <w:rsid w:val="00ED6795"/>
    <w:rsid w:val="00EE1554"/>
    <w:rsid w:val="00F743BA"/>
    <w:rsid w:val="00FA5018"/>
    <w:rsid w:val="00FE791F"/>
    <w:rsid w:val="03AF0DD8"/>
    <w:rsid w:val="041368C0"/>
    <w:rsid w:val="089805F0"/>
    <w:rsid w:val="0CBD2701"/>
    <w:rsid w:val="0EA82249"/>
    <w:rsid w:val="15A22D8C"/>
    <w:rsid w:val="170832CD"/>
    <w:rsid w:val="1B004804"/>
    <w:rsid w:val="1E363AC7"/>
    <w:rsid w:val="25B00BB1"/>
    <w:rsid w:val="2725040E"/>
    <w:rsid w:val="2DF75A38"/>
    <w:rsid w:val="313E26C4"/>
    <w:rsid w:val="3CE95878"/>
    <w:rsid w:val="43A21D86"/>
    <w:rsid w:val="46D9740A"/>
    <w:rsid w:val="4862474B"/>
    <w:rsid w:val="59DF5C8E"/>
    <w:rsid w:val="608D6D29"/>
    <w:rsid w:val="720E3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7420EC8"/>
  <w15:docId w15:val="{EBE69CF6-4203-4225-935E-FD71655E3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qFormat/>
    <w:pPr>
      <w:spacing w:after="120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批注框文本 字符"/>
    <w:basedOn w:val="a1"/>
    <w:link w:val="a4"/>
    <w:uiPriority w:val="99"/>
    <w:semiHidden/>
    <w:qFormat/>
    <w:rPr>
      <w:rFonts w:ascii="Calibri" w:hAnsi="Calibri"/>
      <w:kern w:val="2"/>
      <w:sz w:val="18"/>
      <w:szCs w:val="18"/>
    </w:rPr>
  </w:style>
  <w:style w:type="character" w:customStyle="1" w:styleId="a9">
    <w:name w:val="页眉 字符"/>
    <w:basedOn w:val="a1"/>
    <w:link w:val="a8"/>
    <w:uiPriority w:val="99"/>
    <w:qFormat/>
    <w:rPr>
      <w:rFonts w:ascii="Calibri" w:hAnsi="Calibri"/>
      <w:kern w:val="2"/>
      <w:sz w:val="18"/>
      <w:szCs w:val="18"/>
    </w:rPr>
  </w:style>
  <w:style w:type="character" w:customStyle="1" w:styleId="a7">
    <w:name w:val="页脚 字符"/>
    <w:basedOn w:val="a1"/>
    <w:link w:val="a6"/>
    <w:uiPriority w:val="99"/>
    <w:qFormat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179</Words>
  <Characters>1023</Characters>
  <Application>Microsoft Office Word</Application>
  <DocSecurity>0</DocSecurity>
  <Lines>8</Lines>
  <Paragraphs>2</Paragraphs>
  <ScaleCrop>false</ScaleCrop>
  <Company>mycomputer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吴 旋娜</cp:lastModifiedBy>
  <cp:revision>25</cp:revision>
  <cp:lastPrinted>2023-02-24T07:18:00Z</cp:lastPrinted>
  <dcterms:created xsi:type="dcterms:W3CDTF">2023-02-18T02:47:00Z</dcterms:created>
  <dcterms:modified xsi:type="dcterms:W3CDTF">2023-03-17T07:10:00Z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2052-11.8.2.9068</vt:lpwstr>
  </property>
  <property fmtid="{D5CDD505-2E9C-101B-9397-08002B2CF9AE}" pid="3" name="ICV">
    <vt:lpwstr>967855D0B8AB47808B64403BE325DFDE</vt:lpwstr>
  </property>
</Properties>
</file>