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  <w:t>广东新闻奖参评作品推荐表</w:t>
      </w:r>
    </w:p>
    <w:tbl>
      <w:tblPr>
        <w:tblStyle w:val="5"/>
        <w:tblW w:w="96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301"/>
        <w:gridCol w:w="1302"/>
        <w:gridCol w:w="766"/>
        <w:gridCol w:w="89"/>
        <w:gridCol w:w="1078"/>
        <w:gridCol w:w="278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458" w:type="dxa"/>
            <w:gridSpan w:val="4"/>
            <w:vMerge w:val="restart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沿途有你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5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国际传播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458" w:type="dxa"/>
            <w:gridSpan w:val="4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5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kern w:val="0"/>
                <w:szCs w:val="21"/>
              </w:rPr>
              <w:t>新媒体</w:t>
            </w:r>
            <w:bookmarkEnd w:id="0"/>
            <w:r>
              <w:rPr>
                <w:rFonts w:hint="eastAsia" w:ascii="宋体" w:hAnsi="宋体" w:cs="宋体"/>
                <w:b/>
                <w:kern w:val="0"/>
                <w:szCs w:val="21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exac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458" w:type="dxa"/>
            <w:gridSpan w:val="4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5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粤语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繁体中文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英文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03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集体（赵杨 谢苗枫 王勇幸 区小鸣 陈晨 张诗雨 李心迪 李乔新 陈彧 朱洪波 许晓鑫 陈夏霓 刘长欣 刘宇荣）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1" w:type="dxa"/>
            <w:gridSpan w:val="3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郑广宁 侯小军 张纯青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03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南方报业传媒集团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刊播单位∕发布平台</w:t>
            </w:r>
          </w:p>
        </w:tc>
        <w:tc>
          <w:tcPr>
            <w:tcW w:w="4641" w:type="dxa"/>
            <w:gridSpan w:val="3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南方网、南方+、粤学习、香港无线电视运营的翡翠台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6" w:hRule="exact"/>
          <w:jc w:val="center"/>
        </w:trPr>
        <w:tc>
          <w:tcPr>
            <w:tcW w:w="1526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名称和版次)∕频率频道</w:t>
            </w:r>
          </w:p>
        </w:tc>
        <w:tc>
          <w:tcPr>
            <w:tcW w:w="2603" w:type="dxa"/>
            <w:gridSpan w:val="2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南方网；南方+；粤学习；脸书移动端 “@今日香港地” 专页；香港无线电视运营的翡翠台《沿途有你》栏目、无线财经台《沿途有你》栏目、MYTvSuper客户端、埋堆堆客户端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刊播∕发布日期</w:t>
            </w:r>
          </w:p>
        </w:tc>
        <w:tc>
          <w:tcPr>
            <w:tcW w:w="4641" w:type="dxa"/>
            <w:gridSpan w:val="3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首发平台及刊播时间（翡翠台）：2022年5月29日、6月5日、6月12日、6月19日、6月26日、7月3日 18:00-18:30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" w:eastAsia="仿宋_GB2312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新媒体作品填报链接和二维码</w:t>
            </w:r>
          </w:p>
        </w:tc>
        <w:tc>
          <w:tcPr>
            <w:tcW w:w="6798" w:type="dxa"/>
            <w:gridSpan w:val="6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其中三集链接：</w:t>
            </w: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"https://xapp.southcn.com/node_c0a9add42c?id=1291632&amp;type=post" </w:instrText>
            </w:r>
            <w:r>
              <w:fldChar w:fldCharType="separate"/>
            </w:r>
            <w:r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  <w:t>https://xapp.southcn.com/node_c0a9add42c?id=1291632&amp;type=post</w:t>
            </w:r>
            <w:r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"https://xapp.southcn.com/node_c0a9add42c?id=1291752&amp;type=post" </w:instrText>
            </w:r>
            <w:r>
              <w:fldChar w:fldCharType="separate"/>
            </w:r>
            <w:r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  <w:t>https://xapp.southcn.com/node_c0a9add42c?id=1291752&amp;type=post</w:t>
            </w:r>
            <w:r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"https://xapp.southcn.com/node_c0a9add42c?id=1291756&amp;type=post" </w:instrText>
            </w:r>
            <w:r>
              <w:fldChar w:fldCharType="separate"/>
            </w:r>
            <w:r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  <w:t>https://xapp.southcn.com/node_c0a9add42c?id=1291756&amp;type=post</w:t>
            </w:r>
            <w:r>
              <w:rPr>
                <w:rStyle w:val="8"/>
                <w:rFonts w:ascii="宋体" w:hAnsi="宋体" w:cs="宋体"/>
                <w:b/>
                <w:color w:val="000000" w:themeColor="text1"/>
                <w:kern w:val="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/>
                <w:b/>
                <w:kern w:val="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20320</wp:posOffset>
                  </wp:positionV>
                  <wp:extent cx="876300" cy="876300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b/>
                <w:kern w:val="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1013460</wp:posOffset>
                  </wp:positionH>
                  <wp:positionV relativeFrom="paragraph">
                    <wp:posOffset>31115</wp:posOffset>
                  </wp:positionV>
                  <wp:extent cx="876300" cy="87630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b/>
                <w:kern w:val="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20320</wp:posOffset>
                  </wp:positionV>
                  <wp:extent cx="876300" cy="87630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宋体" w:hAnsi="宋体" w:cs="宋体"/>
                <w:b/>
                <w:kern w:val="0"/>
              </w:rPr>
            </w:pP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宋体" w:hAnsi="宋体" w:cs="宋体"/>
                <w:b/>
                <w:kern w:val="0"/>
              </w:rPr>
            </w:pP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宋体" w:hAnsi="宋体" w:cs="宋体"/>
                <w:b/>
                <w:kern w:val="0"/>
              </w:rPr>
            </w:pP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境外客户端MYTvSuper专题，繁体中文链接：</w:t>
            </w:r>
            <w:r>
              <w:fldChar w:fldCharType="begin"/>
            </w:r>
            <w:r>
              <w:instrText xml:space="preserve"> HYPERLINK "https://www.mytvsuper.com/tc/programme/southgroupspecial2022tbc_135428/沿途有你/" </w:instrText>
            </w:r>
            <w:r>
              <w:fldChar w:fldCharType="separate"/>
            </w:r>
            <w:r>
              <w:rPr>
                <w:rFonts w:ascii="宋体" w:hAnsi="宋体" w:cs="宋体"/>
                <w:b/>
                <w:kern w:val="0"/>
              </w:rPr>
              <w:t>https://www.mytvsuper.com/tc/programme/southgroupspecial2022tbc_135428/</w:t>
            </w:r>
            <w:r>
              <w:rPr>
                <w:rFonts w:hint="eastAsia" w:ascii="宋体" w:hAnsi="宋体" w:cs="宋体"/>
                <w:b/>
                <w:kern w:val="0"/>
              </w:rPr>
              <w:t>沿途有你</w:t>
            </w:r>
            <w:r>
              <w:rPr>
                <w:rFonts w:ascii="宋体" w:hAnsi="宋体" w:cs="宋体"/>
                <w:b/>
                <w:kern w:val="0"/>
              </w:rPr>
              <w:t>/</w:t>
            </w:r>
            <w:r>
              <w:rPr>
                <w:rFonts w:ascii="宋体" w:hAnsi="宋体" w:cs="宋体"/>
                <w:b/>
                <w:kern w:val="0"/>
              </w:rPr>
              <w:fldChar w:fldCharType="end"/>
            </w:r>
          </w:p>
          <w:p>
            <w:pPr>
              <w:tabs>
                <w:tab w:val="left" w:pos="0"/>
              </w:tabs>
              <w:spacing w:line="3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境外客户端MYTvSuper专题，英文链接：</w:t>
            </w:r>
            <w:r>
              <w:rPr>
                <w:rFonts w:ascii="宋体" w:hAnsi="宋体" w:cs="宋体"/>
                <w:b/>
                <w:kern w:val="0"/>
              </w:rPr>
              <w:t xml:space="preserve"> </w:t>
            </w:r>
            <w:r>
              <w:fldChar w:fldCharType="begin"/>
            </w:r>
            <w:r>
              <w:instrText xml:space="preserve"> HYPERLINK "https://www.mytvsuper.com/en/programme/southgroupspecial2022tbc_135428/Along-The-Way/" </w:instrText>
            </w:r>
            <w:r>
              <w:fldChar w:fldCharType="separate"/>
            </w:r>
            <w:r>
              <w:rPr>
                <w:rFonts w:ascii="宋体" w:hAnsi="宋体" w:cs="宋体"/>
                <w:b/>
                <w:kern w:val="0"/>
              </w:rPr>
              <w:t>https://www.mytvsuper.com/en/programme/southgroupspecial2022tbc_135428/Along-The-Way/</w:t>
            </w:r>
            <w:r>
              <w:rPr>
                <w:rFonts w:ascii="宋体" w:hAnsi="宋体" w:cs="宋体"/>
                <w:b/>
                <w:kern w:val="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0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099" w:type="dxa"/>
            <w:gridSpan w:val="7"/>
            <w:vAlign w:val="center"/>
          </w:tcPr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在香港回归祖国2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周年之际，南方报业传媒集团制作了反映香港回归祖国25 周年、粤港澳大湾区建设成就的视频系列报道《沿途有你》，邀请香港知名主持人陈贝儿担任出镜记者。摄制组走访了粤港澳大湾区多地以及北京市，专访了梁振英、林郑月娥、李家超、陈茂波、范徐丽泰等香港政界人士以及香港学界、商界、科技界、演艺界、社会组织等各领域50余位25年历程亲历者，围绕香港与祖国密不可分，粤港经济合作、科技合作、文化交流、开展大国建造等多个方面，结合当下新闻热点，讲述了许多鲜为人知且感人至深的故事。</w:t>
            </w:r>
          </w:p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《沿途有你》系列报道分《“特”区之路》《血脉中华》《共筑湾区》《经济香港》《光影交融》《创设未来》等六集，从2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022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年5月2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日起每周日18:00-18:30在香港翡翠台首播、23:00-23:30在香港无线财经台重播；同时，在南方网、南方+、粤学习、脸书移动端“@今日香港地”专页以及香港电视广播有限公司运营的MYTvSuper客户端、埋堆堆客户端和全香港无线电视机顶盒播出，并在境内外多个网站播放，是内地媒体创作的唯一在香港大屏播出的主题新闻专题片，获得广泛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2" w:hRule="exact"/>
          <w:jc w:val="center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099" w:type="dxa"/>
            <w:gridSpan w:val="7"/>
            <w:vAlign w:val="center"/>
          </w:tcPr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系列报道通过在粤港两地广泛而深入的采访，用一个个生动故事、受访者动情讲述，彰显了习近平总书记对香港发展的关心关怀，“一国两制”在香港的成功实践，香港融入祖国、融入粤港澳大湾区取得的成就，用定义历史、讲述故事的方式，有效争取香港的“人心回归”。该新闻专题加强了粤港融合，通过大屏小屏深度融合，实现对香港居民全平台、全方位视频覆盖投放，在香港电视广播有限公司播出的每集电视均吸引超过60万香港观众收看。六集专题在香港移动端观看量超300万，香港及海外平台观看总量超过600万，为庆祝香港回归25周年、展现粤港澳大湾区建设成就营造良好舆论氛围，在香港赢得了广泛影响力与好评，包括《大公报》《橙新闻》《香港01》《紫荆杂志》等均作报道，调动了香港市民参与粤港优势互补深融发展的热情，增强对“一国两制”和共创世界级一流湾区的信心。</w:t>
            </w:r>
          </w:p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该系列报道获省委宣传部单篇阅评表扬，获省委常委、省委宣传部部长陈建文同志批示表扬，获中宣部港澳台局、香港中联办宣文部主要负责同志表扬。</w:t>
            </w:r>
            <w:r>
              <w:rPr>
                <w:rFonts w:ascii="宋体" w:hAnsi="宋体" w:cs="宋体"/>
                <w:b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9" w:hRule="exact"/>
          <w:jc w:val="center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099" w:type="dxa"/>
            <w:gridSpan w:val="7"/>
            <w:vAlign w:val="center"/>
          </w:tcPr>
          <w:p>
            <w:pPr>
              <w:widowControl/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沿途有你》用扎实的调查和生动的故事，全面准确呈现了“一国两制”丰富实践；借香港知名主持人陈贝儿作为特约出镜记者，使用港言港语，拉近了作品与香港受众的距离；实现在香港大屏与小屏的全方位落地，取得较好的传播效果，是对外传播的经典之作，获得各界高度评价。</w:t>
            </w:r>
          </w:p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 xml:space="preserve">作为内地媒体创作的唯一在香港大屏播出的新闻专题片，为庆祝香港回归25周年、面向香港及世界展现粤港澳大湾区建设成就，营造了积极的氛围，切实争取香港的“人心回归”，增强了香港市民对“一国两制”和共创世界一流湾区的信心。  </w:t>
            </w:r>
          </w:p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  <w:p>
            <w:pPr>
              <w:tabs>
                <w:tab w:val="left" w:pos="0"/>
              </w:tabs>
              <w:spacing w:line="360" w:lineRule="exact"/>
              <w:ind w:firstLine="560" w:firstLineChars="200"/>
              <w:jc w:val="left"/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</w:rPr>
              <w:t>签名：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</w:rPr>
              <w:t>（盖单位公章）</w:t>
            </w:r>
          </w:p>
          <w:p>
            <w:pPr>
              <w:tabs>
                <w:tab w:val="left" w:pos="0"/>
              </w:tabs>
              <w:spacing w:line="360" w:lineRule="exact"/>
              <w:ind w:firstLine="560" w:firstLineChars="200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</w:rPr>
              <w:t xml:space="preserve">                        2023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kern w:val="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exact"/>
          <w:jc w:val="center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3369" w:type="dxa"/>
            <w:gridSpan w:val="3"/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王勇幸</w:t>
            </w:r>
          </w:p>
        </w:tc>
        <w:tc>
          <w:tcPr>
            <w:tcW w:w="116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手机</w:t>
            </w:r>
          </w:p>
        </w:tc>
        <w:tc>
          <w:tcPr>
            <w:tcW w:w="3563" w:type="dxa"/>
            <w:gridSpan w:val="2"/>
            <w:vAlign w:val="center"/>
          </w:tcPr>
          <w:p>
            <w:pPr>
              <w:tabs>
                <w:tab w:val="left" w:pos="0"/>
              </w:tabs>
              <w:spacing w:line="360" w:lineRule="exact"/>
              <w:ind w:firstLine="422" w:firstLineChars="20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13316021445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exact"/>
          <w:jc w:val="center"/>
        </w:trPr>
        <w:tc>
          <w:tcPr>
            <w:tcW w:w="15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电话</w:t>
            </w:r>
          </w:p>
        </w:tc>
        <w:tc>
          <w:tcPr>
            <w:tcW w:w="336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020-87373397</w:t>
            </w:r>
          </w:p>
        </w:tc>
        <w:tc>
          <w:tcPr>
            <w:tcW w:w="116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邮箱</w:t>
            </w:r>
          </w:p>
        </w:tc>
        <w:tc>
          <w:tcPr>
            <w:tcW w:w="35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4851241@qq.com</w:t>
            </w:r>
          </w:p>
        </w:tc>
      </w:tr>
    </w:tbl>
    <w:p>
      <w:pPr>
        <w:spacing w:line="64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C0"/>
    <w:rsid w:val="00044EBB"/>
    <w:rsid w:val="00065F0C"/>
    <w:rsid w:val="00082031"/>
    <w:rsid w:val="0012539A"/>
    <w:rsid w:val="00127ED6"/>
    <w:rsid w:val="00167C43"/>
    <w:rsid w:val="0019311D"/>
    <w:rsid w:val="002C7CD3"/>
    <w:rsid w:val="002F204C"/>
    <w:rsid w:val="00330E92"/>
    <w:rsid w:val="00331AF5"/>
    <w:rsid w:val="003F5B78"/>
    <w:rsid w:val="00540162"/>
    <w:rsid w:val="005428EA"/>
    <w:rsid w:val="005531D3"/>
    <w:rsid w:val="00555678"/>
    <w:rsid w:val="00592960"/>
    <w:rsid w:val="005D1C86"/>
    <w:rsid w:val="005D51F1"/>
    <w:rsid w:val="00603585"/>
    <w:rsid w:val="006155D3"/>
    <w:rsid w:val="00656C79"/>
    <w:rsid w:val="006E39B9"/>
    <w:rsid w:val="007B26B6"/>
    <w:rsid w:val="007C5894"/>
    <w:rsid w:val="00805B8F"/>
    <w:rsid w:val="008378C2"/>
    <w:rsid w:val="008973E8"/>
    <w:rsid w:val="009E20FB"/>
    <w:rsid w:val="009E4F70"/>
    <w:rsid w:val="00AB3EAD"/>
    <w:rsid w:val="00AC3AE9"/>
    <w:rsid w:val="00AC49C0"/>
    <w:rsid w:val="00AE0EA7"/>
    <w:rsid w:val="00AF6D72"/>
    <w:rsid w:val="00B000B4"/>
    <w:rsid w:val="00B12EAD"/>
    <w:rsid w:val="00B52EBF"/>
    <w:rsid w:val="00B751D9"/>
    <w:rsid w:val="00BE4B3C"/>
    <w:rsid w:val="00C12794"/>
    <w:rsid w:val="00C17BDF"/>
    <w:rsid w:val="00C72921"/>
    <w:rsid w:val="00C86293"/>
    <w:rsid w:val="00CA518B"/>
    <w:rsid w:val="00CD2EF6"/>
    <w:rsid w:val="00D36CFE"/>
    <w:rsid w:val="00DC301E"/>
    <w:rsid w:val="00DD5E3B"/>
    <w:rsid w:val="00DE77C0"/>
    <w:rsid w:val="00E0679F"/>
    <w:rsid w:val="00E13990"/>
    <w:rsid w:val="00E526DB"/>
    <w:rsid w:val="00EC47F3"/>
    <w:rsid w:val="00EE184D"/>
    <w:rsid w:val="00F24FF4"/>
    <w:rsid w:val="00F504AB"/>
    <w:rsid w:val="00F73388"/>
    <w:rsid w:val="00FD1FF6"/>
    <w:rsid w:val="1614294B"/>
    <w:rsid w:val="1DC841A9"/>
    <w:rsid w:val="26AB2B03"/>
    <w:rsid w:val="279E48D4"/>
    <w:rsid w:val="2DD12A88"/>
    <w:rsid w:val="320E4D5F"/>
    <w:rsid w:val="42400398"/>
    <w:rsid w:val="509C0C23"/>
    <w:rsid w:val="55BB2727"/>
    <w:rsid w:val="60590995"/>
    <w:rsid w:val="659A73FF"/>
    <w:rsid w:val="70FB70C1"/>
    <w:rsid w:val="7D63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380</Words>
  <Characters>2166</Characters>
  <Lines>18</Lines>
  <Paragraphs>5</Paragraphs>
  <TotalTime>0</TotalTime>
  <ScaleCrop>false</ScaleCrop>
  <LinksUpToDate>false</LinksUpToDate>
  <CharactersWithSpaces>2541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2023-03-01T06:28:00Z</dcterms:created>
  <dc:creator>王勇幸</dc:creator>
  <cp:lastModifiedBy>admin</cp:lastModifiedBy>
  <cp:lastPrinted>2023-03-02T03:45:00Z</cp:lastPrinted>
  <dcterms:modified xsi:type="dcterms:W3CDTF">2023-03-17T07:26:58Z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