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A5E" w:rsidRDefault="00F15F47">
      <w:pPr>
        <w:spacing w:line="216" w:lineRule="auto"/>
        <w:jc w:val="center"/>
        <w:rPr>
          <w:rFonts w:ascii="华文中宋" w:eastAsia="华文中宋" w:hAnsi="华文中宋" w:cs="华文中宋"/>
          <w:b/>
          <w:color w:val="000000"/>
          <w:sz w:val="36"/>
          <w:szCs w:val="36"/>
        </w:rPr>
      </w:pPr>
      <w:r>
        <w:rPr>
          <w:rFonts w:ascii="华文中宋" w:eastAsia="华文中宋" w:hAnsi="华文中宋" w:cs="华文中宋" w:hint="eastAsia"/>
          <w:b/>
          <w:color w:val="000000"/>
          <w:sz w:val="36"/>
          <w:szCs w:val="36"/>
        </w:rPr>
        <w:t>代表作登记表</w:t>
      </w:r>
    </w:p>
    <w:p w:rsidR="00F40A5E" w:rsidRDefault="00F40A5E">
      <w:pPr>
        <w:spacing w:line="216" w:lineRule="auto"/>
        <w:rPr>
          <w:sz w:val="33"/>
        </w:rPr>
      </w:pPr>
    </w:p>
    <w:tbl>
      <w:tblPr>
        <w:tblW w:w="10100" w:type="dxa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CellMar>
          <w:left w:w="10" w:type="dxa"/>
          <w:right w:w="10" w:type="dxa"/>
        </w:tblCellMar>
        <w:tblLook w:val="04A0"/>
      </w:tblPr>
      <w:tblGrid>
        <w:gridCol w:w="2663"/>
        <w:gridCol w:w="12"/>
        <w:gridCol w:w="1791"/>
        <w:gridCol w:w="1762"/>
        <w:gridCol w:w="3872"/>
      </w:tblGrid>
      <w:tr w:rsidR="00F40A5E">
        <w:trPr>
          <w:trHeight w:val="620"/>
          <w:jc w:val="center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A5E" w:rsidRDefault="00F15F47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作者姓名</w:t>
            </w:r>
          </w:p>
        </w:tc>
        <w:tc>
          <w:tcPr>
            <w:tcW w:w="1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A5E" w:rsidRDefault="00F15F47">
            <w:pPr>
              <w:spacing w:line="400" w:lineRule="exact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  <w:t>丘倩怡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A5E" w:rsidRDefault="00F15F47">
            <w:pPr>
              <w:spacing w:line="400" w:lineRule="exact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所在单位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A5E" w:rsidRDefault="00F15F47">
            <w:pPr>
              <w:spacing w:line="400" w:lineRule="exact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  <w:t>深圳广播电影电视集团</w:t>
            </w:r>
          </w:p>
        </w:tc>
      </w:tr>
      <w:tr w:rsidR="00F40A5E">
        <w:trPr>
          <w:trHeight w:val="620"/>
          <w:jc w:val="center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A5E" w:rsidRDefault="00F15F47">
            <w:pPr>
              <w:spacing w:line="400" w:lineRule="exact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作品标题</w:t>
            </w:r>
          </w:p>
        </w:tc>
        <w:tc>
          <w:tcPr>
            <w:tcW w:w="74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A5E" w:rsidRDefault="00F15F47">
            <w:pPr>
              <w:spacing w:line="400" w:lineRule="exact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习近平的“艾奥瓦老友记”</w:t>
            </w:r>
          </w:p>
        </w:tc>
      </w:tr>
      <w:tr w:rsidR="00F40A5E">
        <w:trPr>
          <w:trHeight w:val="640"/>
          <w:jc w:val="center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A5E" w:rsidRDefault="00F15F47">
            <w:pPr>
              <w:spacing w:line="400" w:lineRule="exact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作品刊播单位</w:t>
            </w:r>
          </w:p>
        </w:tc>
        <w:tc>
          <w:tcPr>
            <w:tcW w:w="1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A5E" w:rsidRDefault="00F15F47">
            <w:pPr>
              <w:spacing w:line="400" w:lineRule="exact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  <w:t>深圳卫视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A5E" w:rsidRDefault="00F15F47">
            <w:pPr>
              <w:spacing w:line="400" w:lineRule="exact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刊播日期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A5E" w:rsidRDefault="00F15F47">
            <w:pPr>
              <w:spacing w:line="400" w:lineRule="exact"/>
              <w:ind w:firstLineChars="200" w:firstLine="640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2023</w:t>
            </w: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年</w:t>
            </w: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11</w:t>
            </w: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19</w:t>
            </w: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日</w:t>
            </w:r>
          </w:p>
        </w:tc>
      </w:tr>
      <w:tr w:rsidR="00F40A5E">
        <w:trPr>
          <w:trHeight w:val="640"/>
          <w:jc w:val="center"/>
        </w:trPr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A5E" w:rsidRDefault="00F15F47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作品字数或时长</w:t>
            </w:r>
          </w:p>
        </w:tc>
        <w:tc>
          <w:tcPr>
            <w:tcW w:w="1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A5E" w:rsidRDefault="00F15F47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12</w:t>
            </w: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分</w:t>
            </w: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21</w:t>
            </w: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秒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A5E" w:rsidRDefault="00F15F47">
            <w:pPr>
              <w:spacing w:line="400" w:lineRule="exact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作品体裁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A5E" w:rsidRDefault="00F15F47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  <w:t>专题</w:t>
            </w:r>
          </w:p>
        </w:tc>
      </w:tr>
      <w:tr w:rsidR="00F40A5E">
        <w:trPr>
          <w:trHeight w:val="650"/>
          <w:jc w:val="center"/>
        </w:trPr>
        <w:tc>
          <w:tcPr>
            <w:tcW w:w="2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0A5E" w:rsidRDefault="00F15F47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作品传播数据</w:t>
            </w:r>
          </w:p>
        </w:tc>
        <w:tc>
          <w:tcPr>
            <w:tcW w:w="74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0A5E" w:rsidRDefault="00F15F47">
            <w:pPr>
              <w:spacing w:line="400" w:lineRule="exact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收视率位列全国省级卫视同时段第</w:t>
            </w: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5</w:t>
            </w: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名，二次传播产生“刷屏”效应，在微博平台话题阅读量超过</w:t>
            </w: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5800</w:t>
            </w: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万。</w:t>
            </w:r>
          </w:p>
        </w:tc>
      </w:tr>
      <w:tr w:rsidR="00F40A5E">
        <w:trPr>
          <w:trHeight w:val="1691"/>
          <w:jc w:val="center"/>
        </w:trPr>
        <w:tc>
          <w:tcPr>
            <w:tcW w:w="1010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A5E" w:rsidRDefault="00F15F47">
            <w:pPr>
              <w:spacing w:line="400" w:lineRule="exact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推荐理由（采写简况、作品评价、社会效果、传播数据、获奖情况）</w:t>
            </w:r>
          </w:p>
          <w:p w:rsidR="00F40A5E" w:rsidRDefault="00F15F47">
            <w:pPr>
              <w:spacing w:line="400" w:lineRule="exact"/>
              <w:ind w:firstLineChars="200" w:firstLine="640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2023</w:t>
            </w: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年</w:t>
            </w: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11</w:t>
            </w: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14</w:t>
            </w: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日至</w:t>
            </w: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17</w:t>
            </w: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日，国家主席习近平赴美国旧金山举行中美元首会晤，同时出席</w:t>
            </w: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APEC</w:t>
            </w: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第三十次领导人非正式会议，期间会见多位美国友人。习主席高度重视并亲自推动中美民间友好往来，深圳卫视派采访组赴美面访多名与习主席见面的“艾奥瓦老友”。作品以记者丘倩怡与贝隆、奎因、兰蒂等当事人的对话作为主线，回顾他们与习近平</w:t>
            </w: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相识相知</w:t>
            </w: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的往事，畅谈他们与习近平重逢的感受，对话细节充沛、情感真挚，用跨越时空、历久弥新的中美友谊故事，生动展现了中国特色大国外交情理相</w:t>
            </w: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交、真诚亲和的风格。记者的“两次亲历”为作品带来独特的感染力，也为故事带来个性化视角，增添了人情味、可信度和历史厚度，实现了以小切口反映大主题，将宣传意旨融入真挚情感之中。</w:t>
            </w:r>
          </w:p>
          <w:p w:rsidR="00F40A5E" w:rsidRDefault="00F15F47">
            <w:pPr>
              <w:spacing w:line="400" w:lineRule="exact"/>
              <w:ind w:firstLineChars="200" w:firstLine="640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作品传播力强劲，社会反响热烈，获得第</w:t>
            </w: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34</w:t>
            </w: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届中国新闻奖新闻专题一等奖。作品于当晚在深圳卫视《直播港澳台》首播，收视率位列全国省级卫视同时段第</w:t>
            </w: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5</w:t>
            </w: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名；二次传播产生“刷屏”效应，在微博平台话题阅读量超过</w:t>
            </w: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5800</w:t>
            </w: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万，当天在百度相关搜索首页位列头条位置，并获凤凰网、观察者网、今日头条、腾讯、网易、搜狐等媒体和网络平台转载。受访者之一，世界粮食奖基金</w:t>
            </w: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会荣誉主席肯尼斯</w:t>
            </w:r>
            <w:r>
              <w:rPr>
                <w:rFonts w:ascii="宋体" w:eastAsia="宋体" w:hAnsi="宋体" w:cs="宋体" w:hint="eastAsia"/>
                <w:color w:val="000000"/>
                <w:sz w:val="32"/>
                <w:szCs w:val="32"/>
              </w:rPr>
              <w:t>•</w:t>
            </w:r>
            <w:r>
              <w:rPr>
                <w:rFonts w:ascii="仿宋_GB2312" w:eastAsia="仿宋_GB2312" w:hAnsi="仿宋_GB2312" w:cs="仿宋_GB2312" w:hint="eastAsia"/>
                <w:color w:val="000000"/>
                <w:sz w:val="32"/>
                <w:szCs w:val="32"/>
              </w:rPr>
              <w:t>奎因盛赞报道做得出色而且极具说服力；美国广播公司（</w:t>
            </w: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ABC</w:t>
            </w:r>
            <w:r>
              <w:rPr>
                <w:rFonts w:ascii="仿宋_GB2312" w:eastAsia="仿宋_GB2312" w:hAnsi="宋体" w:cs="宋体" w:hint="eastAsia"/>
                <w:color w:val="000000"/>
                <w:sz w:val="32"/>
                <w:szCs w:val="32"/>
              </w:rPr>
              <w:t>）关注到深圳卫视特派记者丘倩怡在旧金山的专访后，对记者进行了采访，进一步扩大了报道的影响力。</w:t>
            </w:r>
          </w:p>
        </w:tc>
      </w:tr>
    </w:tbl>
    <w:p w:rsidR="00F40A5E" w:rsidRDefault="00F15F47">
      <w:pPr>
        <w:ind w:right="240"/>
        <w:jc w:val="right"/>
        <w:rPr>
          <w:rFonts w:ascii="仿宋_GB2312" w:eastAsia="仿宋_GB2312" w:hAnsi="宋体" w:cs="宋体"/>
          <w:color w:val="000000"/>
          <w:sz w:val="32"/>
          <w:szCs w:val="32"/>
        </w:rPr>
      </w:pPr>
      <w:r>
        <w:rPr>
          <w:rFonts w:ascii="黑体" w:eastAsia="黑体" w:hint="eastAsia"/>
          <w:sz w:val="24"/>
          <w:szCs w:val="24"/>
        </w:rPr>
        <w:t>中国记协</w:t>
      </w:r>
      <w:r>
        <w:rPr>
          <w:rFonts w:ascii="黑体" w:eastAsia="黑体" w:hint="eastAsia"/>
          <w:sz w:val="24"/>
          <w:szCs w:val="24"/>
        </w:rPr>
        <w:t>202</w:t>
      </w:r>
      <w:r>
        <w:rPr>
          <w:rFonts w:ascii="黑体" w:eastAsia="黑体"/>
          <w:sz w:val="24"/>
          <w:szCs w:val="24"/>
        </w:rPr>
        <w:t>5</w:t>
      </w:r>
      <w:r>
        <w:rPr>
          <w:rFonts w:ascii="黑体" w:eastAsia="黑体" w:hint="eastAsia"/>
          <w:sz w:val="24"/>
          <w:szCs w:val="24"/>
        </w:rPr>
        <w:t>年统一印制</w:t>
      </w:r>
    </w:p>
    <w:sectPr w:rsidR="00F40A5E" w:rsidSect="00F40A5E">
      <w:headerReference w:type="default" r:id="rId7"/>
      <w:footerReference w:type="default" r:id="rId8"/>
      <w:type w:val="continuous"/>
      <w:pgSz w:w="11900" w:h="16838"/>
      <w:pgMar w:top="2098" w:right="1531" w:bottom="1984" w:left="1531" w:header="600" w:footer="960" w:gutter="0"/>
      <w:pgNumType w:start="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F47" w:rsidRDefault="00F15F47" w:rsidP="00F40A5E">
      <w:r>
        <w:separator/>
      </w:r>
    </w:p>
  </w:endnote>
  <w:endnote w:type="continuationSeparator" w:id="0">
    <w:p w:rsidR="00F15F47" w:rsidRDefault="00F15F47" w:rsidP="00F40A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altName w:val="汉仪书宋二KW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A5E" w:rsidRDefault="00F40A5E">
    <w:pPr>
      <w:spacing w:line="216" w:lineRule="auto"/>
      <w:jc w:val="righ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0;margin-top:0;width:2in;height:2in;z-index:251659264;mso-wrap-style:none;mso-position-horizontal:center;mso-position-horizontal-relative:margin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9dBt2NwIAAG8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MUB0szDAREp96dEK7b4d+OxNcQZNZ/o58ZZvapSyZT48MIfBQPl4OuEeSykNUprBoqQy&#10;7su/zmM8+gUvJQ0GLaca74oS+V6jjwAMo+FGYz8a+qjuDCYXvUEtnYkLLsjRLJ1Rn/GeVjEHXExz&#10;ZMppGM270A873iMXq1UXdLSuPlT9BUyhZWGrd5bHNFEqb1fHAGk7xaNAvSroVNxgDrueDW8mDvqf&#10;+y7q8T+x/A1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WAAAAZHJzL1BLAQIUABQAAAAIAIdO4kCzSVju0AAAAAUBAAAPAAAAAAAAAAEAIAAA&#10;ADgAAABkcnMvZG93bnJldi54bWxQSwECFAAUAAAACACHTuJAvXQbdjcCAABvBAAADgAAAAAAAAAB&#10;ACAAAAA1AQAAZHJzL2Uyb0RvYy54bWxQSwUGAAAAAAYABgBZAQAA3gUAAAAA&#10;" filled="f" stroked="f" strokeweight=".5pt">
          <v:textbox style="mso-fit-shape-to-text:t" inset="0,0,0,0">
            <w:txbxContent>
              <w:p w:rsidR="00F40A5E" w:rsidRDefault="00F40A5E">
                <w:pPr>
                  <w:pStyle w:val="a3"/>
                </w:pPr>
                <w:r>
                  <w:fldChar w:fldCharType="begin"/>
                </w:r>
                <w:r w:rsidR="00F15F47">
                  <w:instrText xml:space="preserve"> PAGE  \* MERGEFORMAT </w:instrText>
                </w:r>
                <w:r>
                  <w:fldChar w:fldCharType="separate"/>
                </w:r>
                <w:r w:rsidR="00245F0D">
                  <w:rPr>
                    <w:noProof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F47" w:rsidRDefault="00F15F47" w:rsidP="00F40A5E">
      <w:r>
        <w:separator/>
      </w:r>
    </w:p>
  </w:footnote>
  <w:footnote w:type="continuationSeparator" w:id="0">
    <w:p w:rsidR="00F15F47" w:rsidRDefault="00F15F47" w:rsidP="00F40A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A5E" w:rsidRDefault="00F40A5E">
    <w:pPr>
      <w:spacing w:line="216" w:lineRule="auto"/>
      <w:jc w:val="lef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7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c2ZGZiNzZiNDVlOGViOWVmM2JhOTY0NGJkNjUyYzgifQ=="/>
  </w:docVars>
  <w:rsids>
    <w:rsidRoot w:val="00BD0BC8"/>
    <w:rsid w:val="A59B3170"/>
    <w:rsid w:val="BB32E27F"/>
    <w:rsid w:val="D50A4893"/>
    <w:rsid w:val="DFA33B44"/>
    <w:rsid w:val="F35BC5D0"/>
    <w:rsid w:val="FDC8247F"/>
    <w:rsid w:val="FFBF6D40"/>
    <w:rsid w:val="FFDF9F42"/>
    <w:rsid w:val="00072032"/>
    <w:rsid w:val="000D6051"/>
    <w:rsid w:val="000F3AEA"/>
    <w:rsid w:val="00130042"/>
    <w:rsid w:val="001F0618"/>
    <w:rsid w:val="00245F0D"/>
    <w:rsid w:val="005343F3"/>
    <w:rsid w:val="005D0DC6"/>
    <w:rsid w:val="00715CAE"/>
    <w:rsid w:val="007E56D8"/>
    <w:rsid w:val="008116A2"/>
    <w:rsid w:val="008D1DDE"/>
    <w:rsid w:val="008D3F8A"/>
    <w:rsid w:val="00975F8C"/>
    <w:rsid w:val="009F0BE0"/>
    <w:rsid w:val="00A60B08"/>
    <w:rsid w:val="00B64EB4"/>
    <w:rsid w:val="00BA6D97"/>
    <w:rsid w:val="00BD0BC8"/>
    <w:rsid w:val="00C06A5D"/>
    <w:rsid w:val="00C816AF"/>
    <w:rsid w:val="00D05D25"/>
    <w:rsid w:val="00D21833"/>
    <w:rsid w:val="00E24A92"/>
    <w:rsid w:val="00E30CED"/>
    <w:rsid w:val="00F15F47"/>
    <w:rsid w:val="00F40A5E"/>
    <w:rsid w:val="00FF37A7"/>
    <w:rsid w:val="0EE67E08"/>
    <w:rsid w:val="1A5B66EB"/>
    <w:rsid w:val="363518AE"/>
    <w:rsid w:val="41934F12"/>
    <w:rsid w:val="48927A1F"/>
    <w:rsid w:val="629F4B41"/>
    <w:rsid w:val="779B3D10"/>
    <w:rsid w:val="7B890A5C"/>
    <w:rsid w:val="7D67B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0A5E"/>
    <w:pPr>
      <w:widowControl w:val="0"/>
      <w:jc w:val="both"/>
    </w:pPr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F40A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F40A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F40A5E"/>
    <w:rPr>
      <w:sz w:val="18"/>
      <w:szCs w:val="18"/>
    </w:rPr>
  </w:style>
  <w:style w:type="character" w:customStyle="1" w:styleId="Char">
    <w:name w:val="页脚 Char"/>
    <w:basedOn w:val="a0"/>
    <w:link w:val="a3"/>
    <w:qFormat/>
    <w:rsid w:val="00F40A5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661</Characters>
  <Application>Microsoft Office Word</Application>
  <DocSecurity>0</DocSecurity>
  <Lines>5</Lines>
  <Paragraphs>1</Paragraphs>
  <ScaleCrop>false</ScaleCrop>
  <Company>Microsoft</Company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wordbuilder</dc:title>
  <dc:creator>INTSIG</dc:creator>
  <dc:description>Intsig Word Converter</dc:description>
  <cp:lastModifiedBy>竀Ӥ</cp:lastModifiedBy>
  <cp:revision>2</cp:revision>
  <cp:lastPrinted>2025-09-12T09:39:00Z</cp:lastPrinted>
  <dcterms:created xsi:type="dcterms:W3CDTF">2025-09-16T03:29:00Z</dcterms:created>
  <dcterms:modified xsi:type="dcterms:W3CDTF">2025-09-16T03:29:00Z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2052-6.4.0.8550</vt:lpwstr>
  </property>
  <property fmtid="{D5CDD505-2E9C-101B-9397-08002B2CF9AE}" pid="3" name="ICV">
    <vt:lpwstr>4DFA296D9E300F0284D5C868EBB3F2BC_43</vt:lpwstr>
  </property>
  <property fmtid="{D5CDD505-2E9C-101B-9397-08002B2CF9AE}" pid="4" name="KSOTemplateDocerSaveRecord">
    <vt:lpwstr>eyJoZGlkIjoiYWNhN2QxNTRiZTk2YTk0M2JiM2FjYzc3ZDI5MDgwNmIiLCJ1c2VySWQiOiIxMjA2NTk2NDg4In0=</vt:lpwstr>
  </property>
</Properties>
</file>