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C4392"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【小强快评】关税战下，广交会为何来了超20万境外客商？</w:t>
      </w:r>
    </w:p>
    <w:p w14:paraId="2CFD3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美国政府对中国商品滥施关税时，广东广州广交会展馆负一楼的一家麦当劳门店却座无虚席，在今天广交会开幕的当天，就创造了全球瞬时销量第一的记录。在这里，手持汉堡的各国客商操着十几种语言洽谈订单，如果剥开他们手中金黄的面包坯，我们会发现，其中夹着的翠绿生菜片，大概率来自山东。底下那层炸得酥嫩的鸡肉，很可能来自广东肉鸡养殖场的供应。实际上，中国供应链在美国餐饮企业中，早已构建起超高本土化率的产业网络。麦当劳中国90%的食材都在本土采购、生产。而星巴克在中国的每一杯咖啡里，也都有来自云南的咖啡豆。</w:t>
      </w:r>
    </w:p>
    <w:p w14:paraId="772F0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这家美式快餐品牌在广交会现场的火爆，无疑是中美经济、乃至全球经济无法切割、合作共赢的实证。在本届广交会上，一名来自美国加州的采购商，说自己来得正是时候，在美国挥舞关税大棒的背景下，他认为全球客商将需要更多的解决方案，更多的货源，自己的业务反而将实现增长。在澳大利亚经营一家家居用品公司的客商，专程搭飞机来到7000公里外的广州，希望通过这次展会找到供应商，同时推广他们的本土品牌到中国市场。来自俄罗斯的参展商毫不吝啬表达自己对广州的喜爱：“我太喜欢广州了，这里温暖湿润很舒服。广交会能提供最全的建材和工业设备资源。去年我们在展会上签下一笔智能家居的订单，今年还想进一步拓展新能源领域的合作。”</w:t>
      </w:r>
    </w:p>
    <w:p w14:paraId="42D0B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事实证明，中国制造的魅力丝毫未减，“中国第一展”的魅力也丝毫未减：截至4月13日，本届广交会已有215个国家地区的超过20万名境外采购商预注册。美国沃尔玛、法国家乐福、英国特易购、德国麦德龙等255家大型商超确认参会。从数据和题材来看，本届广交会“含新量”更是再攀新高。比如，出口展参展企业首次突破3万家，其中新参展企业超4200家；拥有国家高新技术、专精特新小巨人、制造业单项冠军等称号的企业超过9700家，比上届增长20%。值得一提的是，本届广交会还首次增设了服务机器人专区，展示我国人工智能发展最新成果。媒体记者拍到的一段现场机器人上演“自己卖自己”的有趣视频，一经曝光便让许多网友直呼大开眼界：“太硬核了！”</w:t>
      </w:r>
    </w:p>
    <w:p w14:paraId="33F23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回顾历史，国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际形势越是动荡，广交会作为中国对外贸易的重要窗口，功能和地位愈显重要。新中国成立初期，以美国为代表的西方国家对中国实施了严密的经济封锁，中国对外贸易发展举步维艰。1957年，广交会的前身——中国出口商品交易会横空出世。自那时起，每年春秋两季这项盛会都在广州如期举行，从未中断。时间来到今年4月15日，美国仍在忙着发动关税大战，而我们却忙着举办第137届广交会开门迎客。历史经验反复证明，产业规律终将穿透政治藩篱，市场力量总能在贸易摩擦中找到生存的空间。无论国际风云如何变幻，咱们中国开放的大门只会越开越大。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850A6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6D828F">
                          <w:pPr>
                            <w:pStyle w:val="11"/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6D828F">
                    <w:pPr>
                      <w:pStyle w:val="11"/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B06"/>
    <w:rsid w:val="006F3A31"/>
    <w:rsid w:val="00822B06"/>
    <w:rsid w:val="36A6121D"/>
    <w:rsid w:val="55A6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1110</Words>
  <Characters>1136</Characters>
  <Lines>292</Lines>
  <Paragraphs>142</Paragraphs>
  <TotalTime>7</TotalTime>
  <ScaleCrop>false</ScaleCrop>
  <LinksUpToDate>false</LinksUpToDate>
  <CharactersWithSpaces>1136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2025-09-11T01:26:00Z</dcterms:created>
  <dc:creator>8615013001016</dc:creator>
  <cp:lastModifiedBy>一溪月</cp:lastModifiedBy>
  <dcterms:modified xsi:type="dcterms:W3CDTF">2025-09-12T02:44:58Z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eyJoZGlkIjoiNjc3ZjU1M2M1ODAyZjE2Mjg5MzA3OGEzNzlmNGFlZjgiLCJ1c2VySWQiOiI1Njc1NDkxMDgifQ==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A95065234E6847A3A47EF1CE403F508B_12</vt:lpwstr>
  </property>
</Properties>
</file>